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450C1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F513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Главного государственного санитарного врача РФ от 19.01.2005 N 3</w:t>
            </w:r>
            <w:r>
              <w:rPr>
                <w:sz w:val="48"/>
                <w:szCs w:val="48"/>
              </w:rPr>
              <w:br/>
              <w:t>(ред. от 27.06.2008)</w:t>
            </w:r>
            <w:r>
              <w:rPr>
                <w:sz w:val="48"/>
                <w:szCs w:val="48"/>
              </w:rPr>
              <w:br/>
              <w:t>"О введении в действие СанПиН 2.3.2.1940-05"</w:t>
            </w:r>
            <w:r>
              <w:rPr>
                <w:sz w:val="48"/>
                <w:szCs w:val="48"/>
              </w:rPr>
              <w:br/>
              <w:t>(вместе с "СанПиН 2.3.2.1940-05. 2.3.2. Продовольственное сырье и пищевые продукты. Организация детского питани</w:t>
            </w:r>
            <w:r>
              <w:rPr>
                <w:sz w:val="48"/>
                <w:szCs w:val="48"/>
              </w:rPr>
              <w:t>я. Санитарно-эпидемиологические правила и нормативы", утв. Главным государственным санитарным врачом РФ 17.01.2005)</w:t>
            </w:r>
            <w:r>
              <w:rPr>
                <w:sz w:val="48"/>
                <w:szCs w:val="48"/>
              </w:rPr>
              <w:br/>
              <w:t>(Зарегистрировано в Минюсте РФ 03.02.2005 N 6295)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F513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31.08.2020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F51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F5138">
      <w:pPr>
        <w:pStyle w:val="ConsPlusNormal"/>
        <w:jc w:val="both"/>
        <w:outlineLvl w:val="0"/>
      </w:pPr>
    </w:p>
    <w:p w:rsidR="00000000" w:rsidRDefault="00AF5138">
      <w:pPr>
        <w:pStyle w:val="ConsPlusNormal"/>
        <w:outlineLvl w:val="0"/>
      </w:pPr>
      <w:r>
        <w:t>Зарегистрировано в Минюсте РФ 3 февраля 2005 г. N 6295</w:t>
      </w:r>
    </w:p>
    <w:p w:rsidR="00000000" w:rsidRDefault="00AF51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F5138">
      <w:pPr>
        <w:pStyle w:val="ConsPlusNormal"/>
        <w:jc w:val="center"/>
      </w:pPr>
    </w:p>
    <w:p w:rsidR="00000000" w:rsidRDefault="00AF5138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AF5138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AF5138">
      <w:pPr>
        <w:pStyle w:val="ConsPlusTitle"/>
        <w:jc w:val="center"/>
      </w:pPr>
    </w:p>
    <w:p w:rsidR="00000000" w:rsidRDefault="00AF5138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AF5138">
      <w:pPr>
        <w:pStyle w:val="ConsPlusTitle"/>
        <w:jc w:val="center"/>
      </w:pPr>
      <w:r>
        <w:t>РОССИЙСКОЙ ФЕДЕРАЦИИ</w:t>
      </w:r>
    </w:p>
    <w:p w:rsidR="00000000" w:rsidRDefault="00AF5138">
      <w:pPr>
        <w:pStyle w:val="ConsPlusTitle"/>
        <w:jc w:val="center"/>
      </w:pPr>
    </w:p>
    <w:p w:rsidR="00000000" w:rsidRDefault="00AF5138">
      <w:pPr>
        <w:pStyle w:val="ConsPlusTitle"/>
        <w:jc w:val="center"/>
      </w:pPr>
      <w:r>
        <w:t>ПОСТАНОВЛЕНИЕ</w:t>
      </w:r>
    </w:p>
    <w:p w:rsidR="00000000" w:rsidRDefault="00AF5138">
      <w:pPr>
        <w:pStyle w:val="ConsPlusTitle"/>
        <w:jc w:val="center"/>
      </w:pPr>
      <w:r>
        <w:t>от 19 января 2005 г. N 3</w:t>
      </w:r>
    </w:p>
    <w:p w:rsidR="00000000" w:rsidRDefault="00AF5138">
      <w:pPr>
        <w:pStyle w:val="ConsPlusTitle"/>
        <w:jc w:val="center"/>
      </w:pPr>
    </w:p>
    <w:p w:rsidR="00000000" w:rsidRDefault="00AF5138">
      <w:pPr>
        <w:pStyle w:val="ConsPlusTitle"/>
        <w:jc w:val="center"/>
      </w:pPr>
      <w:r>
        <w:t>О ВВЕДЕНИИ В ДЕЙСТВИЕ САНПИН 2.3.2.1940-05</w:t>
      </w:r>
    </w:p>
    <w:p w:rsidR="00000000" w:rsidRDefault="00AF513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F51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F51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Дополнений и изменений N 1, утв. Постановлением Главного</w:t>
            </w:r>
          </w:p>
          <w:p w:rsidR="00000000" w:rsidRDefault="00AF51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государственного санитарного врача РФ от 27.06.2008 N 42)</w:t>
            </w:r>
          </w:p>
        </w:tc>
      </w:tr>
    </w:tbl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На основании Федерального закона от 30 марта 1999 г. N 52-ФЗ "О санитарно-эпидемиологическом благополучии населения" &lt;*&gt; и Положения о государственном санитарно-эпидемиологическом нормировании, утвержденного Постановлением Правительства Российской Федераци</w:t>
      </w:r>
      <w:r>
        <w:t>и от 24 июля 2000 г. N 554 &lt;**&gt;, постановляю: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&lt;*&gt; Собрание законодательства Российской Федерации, 1999, N 14, ст. 1650.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&lt;**&gt; Собрание законодательства Российской Федерации, 2000, N 31, ст. 3295.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 xml:space="preserve">Ввести в действие с 1 июля </w:t>
      </w:r>
      <w:r>
        <w:t xml:space="preserve">2005 года </w:t>
      </w:r>
      <w:hyperlink w:anchor="Par46" w:tooltip="ОРГАНИЗАЦИЯ ДЕТСКОГО ПИТАНИЯ" w:history="1">
        <w:r>
          <w:rPr>
            <w:color w:val="0000FF"/>
          </w:rPr>
          <w:t>санитарные правила</w:t>
        </w:r>
      </w:hyperlink>
      <w:r>
        <w:t xml:space="preserve"> "Организация детского питания" СанПиН 2.3.2.1940-05", утвержденные Главным государственным санитарным врачом Российской Федерации 17 января 2005 года.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right"/>
      </w:pPr>
      <w:r>
        <w:t>Г.Г.ОНИЩЕНКО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right"/>
        <w:outlineLvl w:val="0"/>
      </w:pPr>
      <w:r>
        <w:t>Утверждаю</w:t>
      </w:r>
    </w:p>
    <w:p w:rsidR="00000000" w:rsidRDefault="00AF5138">
      <w:pPr>
        <w:pStyle w:val="ConsPlusNormal"/>
        <w:jc w:val="right"/>
      </w:pPr>
      <w:r>
        <w:t>Главный государственный</w:t>
      </w:r>
    </w:p>
    <w:p w:rsidR="00000000" w:rsidRDefault="00AF5138">
      <w:pPr>
        <w:pStyle w:val="ConsPlusNormal"/>
        <w:jc w:val="right"/>
      </w:pPr>
      <w:r>
        <w:t>санитарный врач</w:t>
      </w:r>
    </w:p>
    <w:p w:rsidR="00000000" w:rsidRDefault="00AF5138">
      <w:pPr>
        <w:pStyle w:val="ConsPlusNormal"/>
        <w:jc w:val="right"/>
      </w:pPr>
      <w:r>
        <w:t>Российской Федерации,</w:t>
      </w:r>
    </w:p>
    <w:p w:rsidR="00000000" w:rsidRDefault="00AF5138">
      <w:pPr>
        <w:pStyle w:val="ConsPlusNormal"/>
        <w:jc w:val="right"/>
      </w:pPr>
      <w:r>
        <w:t>Руководитель</w:t>
      </w:r>
    </w:p>
    <w:p w:rsidR="00000000" w:rsidRDefault="00AF5138">
      <w:pPr>
        <w:pStyle w:val="ConsPlusNormal"/>
        <w:jc w:val="right"/>
      </w:pPr>
      <w:r>
        <w:t>Федеральной службы по надзору</w:t>
      </w:r>
    </w:p>
    <w:p w:rsidR="00000000" w:rsidRDefault="00AF5138">
      <w:pPr>
        <w:pStyle w:val="ConsPlusNormal"/>
        <w:jc w:val="right"/>
      </w:pPr>
      <w:r>
        <w:t>в сфере защиты прав потребителей</w:t>
      </w:r>
    </w:p>
    <w:p w:rsidR="00000000" w:rsidRDefault="00AF5138">
      <w:pPr>
        <w:pStyle w:val="ConsPlusNormal"/>
        <w:jc w:val="right"/>
      </w:pPr>
      <w:r>
        <w:lastRenderedPageBreak/>
        <w:t>и благополучия человека</w:t>
      </w:r>
    </w:p>
    <w:p w:rsidR="00000000" w:rsidRDefault="00AF5138">
      <w:pPr>
        <w:pStyle w:val="ConsPlusNormal"/>
        <w:jc w:val="right"/>
      </w:pPr>
      <w:r>
        <w:t>Г.Г.ОНИЩЕНКО</w:t>
      </w:r>
    </w:p>
    <w:p w:rsidR="00000000" w:rsidRDefault="00AF5138">
      <w:pPr>
        <w:pStyle w:val="ConsPlusNormal"/>
        <w:jc w:val="right"/>
      </w:pPr>
      <w:r>
        <w:t>17 января 2005 года</w:t>
      </w:r>
    </w:p>
    <w:p w:rsidR="00000000" w:rsidRDefault="00AF5138">
      <w:pPr>
        <w:pStyle w:val="ConsPlusNormal"/>
        <w:jc w:val="right"/>
      </w:pPr>
    </w:p>
    <w:p w:rsidR="00000000" w:rsidRDefault="00AF5138">
      <w:pPr>
        <w:pStyle w:val="ConsPlusNormal"/>
        <w:jc w:val="right"/>
      </w:pPr>
      <w:r>
        <w:t>Дата введения: 01.07.2005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Title"/>
        <w:jc w:val="center"/>
      </w:pPr>
      <w:r>
        <w:t>2.3.2. ПРОДОВОЛЬСТВЕННО</w:t>
      </w:r>
      <w:r>
        <w:t>Е СЫРЬЕ И ПИЩЕВЫЕ ПРОДУКТЫ</w:t>
      </w:r>
    </w:p>
    <w:p w:rsidR="00000000" w:rsidRDefault="00AF5138">
      <w:pPr>
        <w:pStyle w:val="ConsPlusTitle"/>
        <w:jc w:val="center"/>
      </w:pPr>
    </w:p>
    <w:p w:rsidR="00000000" w:rsidRDefault="00AF5138">
      <w:pPr>
        <w:pStyle w:val="ConsPlusTitle"/>
        <w:jc w:val="center"/>
      </w:pPr>
      <w:bookmarkStart w:id="0" w:name="Par46"/>
      <w:bookmarkEnd w:id="0"/>
      <w:r>
        <w:t>ОРГАНИЗАЦИЯ ДЕТСКОГО ПИТАНИЯ</w:t>
      </w:r>
    </w:p>
    <w:p w:rsidR="00000000" w:rsidRDefault="00AF5138">
      <w:pPr>
        <w:pStyle w:val="ConsPlusTitle"/>
        <w:jc w:val="center"/>
      </w:pPr>
    </w:p>
    <w:p w:rsidR="00000000" w:rsidRDefault="00AF5138">
      <w:pPr>
        <w:pStyle w:val="ConsPlusTitle"/>
        <w:jc w:val="center"/>
      </w:pPr>
      <w:r>
        <w:t>Санитарно-эпидемиологические правила и нормативы</w:t>
      </w:r>
    </w:p>
    <w:p w:rsidR="00000000" w:rsidRDefault="00AF5138">
      <w:pPr>
        <w:pStyle w:val="ConsPlusTitle"/>
        <w:jc w:val="center"/>
      </w:pPr>
      <w:r>
        <w:t>СанПиН 2.3.2.1940-05</w:t>
      </w:r>
    </w:p>
    <w:p w:rsidR="00000000" w:rsidRDefault="00AF513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F51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F51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Дополнений и изменений N 1, утв. Постановлением Главного</w:t>
            </w:r>
          </w:p>
          <w:p w:rsidR="00000000" w:rsidRDefault="00AF51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государственного санитарного врача РФ от 27.06.2008 N 42)</w:t>
            </w:r>
          </w:p>
        </w:tc>
      </w:tr>
    </w:tbl>
    <w:p w:rsidR="00000000" w:rsidRDefault="00AF5138">
      <w:pPr>
        <w:pStyle w:val="ConsPlusNormal"/>
        <w:jc w:val="center"/>
      </w:pPr>
    </w:p>
    <w:p w:rsidR="00000000" w:rsidRDefault="00AF5138">
      <w:pPr>
        <w:pStyle w:val="ConsPlusNormal"/>
        <w:jc w:val="center"/>
        <w:outlineLvl w:val="1"/>
      </w:pPr>
      <w:r>
        <w:t>I. Область применения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разработаны в соответствии с Федеральными законами от 30.03.1999 N 52-ФЗ "О сани</w:t>
      </w:r>
      <w:r>
        <w:t>тарно-эпидемиологическом благополучии населения" (Собрание законодательства Российской Федерации, 1999, N 14, ст. 1650), от 22.08.2004 N 122-ФЗ "О внесении изменений в законодательные акты Российской Федерации и признании утратившими силу некоторых законод</w:t>
      </w:r>
      <w:r>
        <w:t xml:space="preserve">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</w:t>
      </w:r>
      <w:r>
        <w:t>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3607), от 02.01.2000 N 29-ФЗ "О качестве и безопасности пищевых продуктов" (Собрание законо</w:t>
      </w:r>
      <w:r>
        <w:t>дательства Российской Федерации, 2000, N 2, ст. 150),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</w:t>
      </w:r>
      <w:r>
        <w:t>анитарно-эпидемиологическом нормировании" (Собрание законодательства Российской Федерации, 2000, N 31, ст. 3295) и с учетом требований статьи 16 Федерального закона от 09.01.1996 N 3-ФЗ "О радиационной безопасности населения" (Собрание законодательства Рос</w:t>
      </w:r>
      <w:r>
        <w:t>сийской Федерации, 1996, N 3, ст. 141).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1.2. Индивидуальные предприниматели и юридические лица, осуществляющие деятельность в сфере производства и оборота продуктов детского питания, обязаны иметь в наличии официально изданные санитарные правила согласно с</w:t>
      </w:r>
      <w:r>
        <w:t>татье 11 Федерального закона от 30.03.1999 N 52-ФЗ "О санитарно-эпидемиологическом благополучии населения".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  <w:outlineLvl w:val="1"/>
      </w:pPr>
      <w:r>
        <w:t>II. Общие положения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2.1. В настоящих Санитарных правилах используются следующие основные понятия: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lastRenderedPageBreak/>
        <w:t>дети раннего возраста - дети в возрасте от рожде</w:t>
      </w:r>
      <w:r>
        <w:t>ния до 3 лет;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дети дошкольного возраста - дети в возрасте от 3 до 6 лет;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дети школьного возраста - дети в возрасте от 6 до 14 лет;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детского питания - пищевые продукты, предназначенные для питания детей в возрасте до 14 лет и отвечающие физиологиче</w:t>
      </w:r>
      <w:r>
        <w:t>ским потребностям детского организма, в том числе: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детского питания для детей раннего возраста - пищевые продукты детского питания, предназначенные для питания детей в возрасте от рождения до 3 лет, состав и свойства которых должны соответствовать</w:t>
      </w:r>
      <w:r>
        <w:t xml:space="preserve"> их возрастным физиологическим особенностям, обеспечивать эффективную усвояемость и не должны причинять вред здоровью ребенка;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заменители женского молока - пищевые продукты в жидкой или порошкообразной форме, изготовленные на основе коровьего молока или молока других сельскохозяйственных животных, белков сои и предназначенные для использования в качестве заменителей женского молок</w:t>
      </w:r>
      <w:r>
        <w:t>а и максимально приближенные к нему по химическому составу для удовлетворения физиологических потребностей детей раннего возраста;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прикорма - пищевые продукты, вводимые в рацион ребенка первого года жизни в качестве дополнения к женскому молоку ил</w:t>
      </w:r>
      <w:r>
        <w:t>и его заменителям, изготовленные на основе продуктов животного и/или растительного происхождения в соответствии с его возрастными физиологическими особенностями, в том числе: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прикорма на зерновой и зерно-молочной основе - пищевые продукты, изготов</w:t>
      </w:r>
      <w:r>
        <w:t>ленные из муки различных круп в виде сухих молочных и безмолочных каш, растворимого печенья и макаронных изделий;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прикорма на плодоовощной основе - пищевые продукты, изготовленные на основе фруктов, овощей, ягод в виде консервированных соков, нект</w:t>
      </w:r>
      <w:r>
        <w:t>аров и пюре;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прикорма на мясной основе - пищевые продукты, изготовленные на основе говядины, свинины, баранины, конины (для детей с непереносимостью белков говядины), кролика, мяса птицы;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прикорма на рыбной основе - пищевые продукты, изго</w:t>
      </w:r>
      <w:r>
        <w:t>товленные на основе океанической, морской и пресноводной рыбы;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прикорма на мясо-растительной и рыбо-растительной основе - пищевые продукты, изготовленные на основе мяса или рыбы (океанической, морской и пресноводной) с добавлением растительных ком</w:t>
      </w:r>
      <w:r>
        <w:t>понентов (плодов, овощей, круп, муки);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прикорма на растительно-мясной (рыбной) основе - пищевые продукты, изготовленные на основе растительных компонентов (плодов, овощей, круп, муки), с добавлением мяса или рыбы (океанической, морской и пресновод</w:t>
      </w:r>
      <w:r>
        <w:t>ной);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продукты прикорма на молочной основе - пищевые продукты жидкие, пастообразные и сухие, изготовленные на основе коровьего молока и молока других сельскохозяйственных </w:t>
      </w:r>
      <w:r>
        <w:lastRenderedPageBreak/>
        <w:t>животных;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детские травяные чаи - пищевые продукты, изготовленные на основе трав и экс</w:t>
      </w:r>
      <w:r>
        <w:t>трактов трав;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продукты детского питания для больных детей раннего возраста - пищевые продукты диетического (лечебного и профилактического) питания, химический состав которых соответствует особенностям метаболизма при соответствующей патологии у ребенка;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</w:t>
      </w:r>
      <w:r>
        <w:t>одукты детского питания для детей дошкольного (с 3 до 6 лет) и школьного (от 6 до 14 лет) возраста - пищевые продукты, предназначенные для питания детей указанных возрастных групп, которые отличаются от аналогичных продуктов массового потребления использов</w:t>
      </w:r>
      <w:r>
        <w:t>анием для их изготовления сырья более высокого качества, пониженным содержанием соли и жира, ограниченным содержанием пищевых добавок, отсутствием жгучих специй, и отвечают повышенным требованиям к показателям безопасности в соответствии с санитарно-эпидем</w:t>
      </w:r>
      <w:r>
        <w:t>иологическими правилами и нормативами СанПиН 2.3.2.1078-01 "Гигиенические требования безопасности и пищевой ценности пищевых продуктов" (Постановление Главного государственного санитарного врача Российской Федерации от 14.11.2001 N 36, зарегистрированное М</w:t>
      </w:r>
      <w:r>
        <w:t>инюстом России 22.03.2002, регистрационный N 3326);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пищевая ценность продуктов детского питания - совокупность свойств пищевых продуктов, при наличии которых удовлетворяются физиологические потребности детского организма в необходимых веществах и энергии;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качество продуктов детского питания - совокупность характеристик пищевых продуктов, способных удовлетворять потребности детского организма в пище при обычных условиях их использования;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безопасность продуктов детского питания - состояние обоснованной уверен</w:t>
      </w:r>
      <w:r>
        <w:t>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2.2. Продукты детского питания и их компоненты должны соответствовать гигиеническим нормати</w:t>
      </w:r>
      <w:r>
        <w:t>вам безопасности и пищевой ценности продуктов детского питания, установленным санитарно-эпидемиологическими правилами и нормативами СанПиН 2.3.2.1078-01 "Гигиенические требования безопасности и пищевой ценности пищевых продуктов".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2.3. Разработка новых оте</w:t>
      </w:r>
      <w:r>
        <w:t xml:space="preserve">чественных продуктов или ввоз новых продуктов зарубежных производителей, показатели пищевой ценности которых отличаются от регламентируемых санитарно-эпидемиологическими правилами и нормативами СанПиН 2.3.2.1078-01 "Гигиенические требования безопасности и </w:t>
      </w:r>
      <w:r>
        <w:t>пищевой ценности пищевых продуктов", производится в соответствии с целевым назначением этих продуктов в порядке, установленном законодательством Российской Федерации.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2.4. При осуществлении контроля и надзора в сфере обеспечения санитарно-эпидемиологическо</w:t>
      </w:r>
      <w:r>
        <w:t>го благополучия населения проверяется соответствие материалов и изделий, контактирующих в процессе производства с продуктами детского питания, установленным требованиям безопасности.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lastRenderedPageBreak/>
        <w:t>2.5. Производство продуктов детского питания осуществляется в соответстви</w:t>
      </w:r>
      <w:r>
        <w:t>и с нормативно-техническими документами в целях обеспечения их качества и безопасности.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2.6. При разработке новых видов продуктов детского питания юридическими лицами, индивидуальными предпринимателями и гражданами, осуществляющими эту деятельность, учитыв</w:t>
      </w:r>
      <w:r>
        <w:t>ается необходимость их обязательной сертификации согласно Постановлению Правительства Российской Федерации от 13.08.1997 N 1013 "Об утверждении Перечня товаров, подлежащих обязательной сертификации, и Перечня работ и услуг, подлежащих обязательной сертифик</w:t>
      </w:r>
      <w:r>
        <w:t>ации" (Собрание законодательства Российской Федерации, 1997, N 33, ст. 3899).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2.7. Юридические лица, индивидуальные предприниматели и граждане, осуществляющие деятельность в области производства и оборота продуктов детского питания, несут ответственность з</w:t>
      </w:r>
      <w:r>
        <w:t>а обеспечение их качества и безопасности в соответствии с законодательством Российской Федерации.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2.8. Свидетельство о государственной регистрации установленного образца выдается на основании санитарно-эпидемиологической экспертизы о соответствии (несоотве</w:t>
      </w:r>
      <w:r>
        <w:t>тствии) нормативным документам продуктов детского питания и представляемым техническим документам на их производство исходя из требований законодательства Российской Федерации.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2.9. Продукты детского питания, импортируемые на территорию Российской Федераци</w:t>
      </w:r>
      <w:r>
        <w:t>и, должны отвечать требованиям действующего законодательства Российской Федерации.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2.10. Юридические лица, индивидуальные предприниматели и граждане, осуществляющие деятельность по производству, ввозу и обороту продуктов детского питания, обязаны предостав</w:t>
      </w:r>
      <w:r>
        <w:t>лять покупателям (потребителям), а также органам государственного надзора и контроля полную и достоверную информацию в соответствии с действующим законодательством Российской Федерации.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  <w:outlineLvl w:val="1"/>
      </w:pPr>
      <w:r>
        <w:t>III. Технические документы,</w:t>
      </w:r>
    </w:p>
    <w:p w:rsidR="00000000" w:rsidRDefault="00AF5138">
      <w:pPr>
        <w:pStyle w:val="ConsPlusNormal"/>
        <w:jc w:val="center"/>
      </w:pPr>
      <w:r>
        <w:t>постановка продуктов детского питания на производство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3.1. В технических документах содержатся требования к показателям качества и безопасности сырья и готовой продукции, физико-химическим свойствам и рецептуре продуктов детского питания, условиям хранени</w:t>
      </w:r>
      <w:r>
        <w:t>я и срокам годности, упаковке и информации, выносимой на этикетку, транспортировке, технологическому оборудованию и технологическому процессу производства продуктов детского питания, организации и методам производственного контроля.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3.2. В соответствии с з</w:t>
      </w:r>
      <w:r>
        <w:t>аконодательством Российской Федерации производство продуктов детского питания осуществляется при наличии: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санитарно-эпидемиологического заключения на производство продуктов детского питания;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программ производственного контроля, утвержденных и согласованных</w:t>
      </w:r>
      <w:r>
        <w:t xml:space="preserve"> в соответствии с санитарными правилами;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технических документов, согласованных в установленном порядке.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  <w:outlineLvl w:val="1"/>
      </w:pPr>
      <w:r>
        <w:lastRenderedPageBreak/>
        <w:t>IV. Сырье и компоненты,</w:t>
      </w:r>
    </w:p>
    <w:p w:rsidR="00000000" w:rsidRDefault="00AF5138">
      <w:pPr>
        <w:pStyle w:val="ConsPlusNormal"/>
        <w:jc w:val="center"/>
      </w:pPr>
      <w:r>
        <w:t>используемые для производства продуктов детского питания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4.1. Сырье, используемое в производстве продуктов детского питания, д</w:t>
      </w:r>
      <w:r>
        <w:t>олжно соответствовать требованиям санитарно-эпидемиологических правил и нормативов СанПиН 2.3.2.1078-01 "Гигиенические требования безопасности и пищевой ценности пищевых продуктов".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4.2. В соответствии с действующими государственными санитарно-эпидемиологи</w:t>
      </w:r>
      <w:r>
        <w:t>ческими правилами и нормативами при производстве продуктов детского питания для детей раннего возраста не используются следующие виды сырья: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творог с кислотностью более 150 град. Тернера;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соевая мука, зерно и зерновые продукты, загрязненные посторонними пр</w:t>
      </w:r>
      <w:r>
        <w:t>имесями и вредителями хлебных запасов;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мясо убойных животных и птицы, подвергнутое повторному замораживанию;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субпродукты убойных животных и птицы, за исключением сердца, печени и языка;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абзац исключен. - Дополнения и изменения N 1, утв. Постановлением Глав</w:t>
      </w:r>
      <w:r>
        <w:t>ного государственного санитарного врача РФ от 27.06.2008 N 42;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говядина жилованная первой и второй категорий с массовой долей жировой ткани выше 9%;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говядина жилованная колбасная с массовой долей соединительной и жировой ткани свыше 12%;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говяжье котлетное </w:t>
      </w:r>
      <w:r>
        <w:t>мясо с массовой долей соединительной и жировой ткани свыше 20%;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свинина третьей и четвертой категорий;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свинина жилованная с массовой долей жировой ткани свыше 32%;</w:t>
      </w:r>
    </w:p>
    <w:p w:rsidR="00000000" w:rsidRDefault="00AF5138">
      <w:pPr>
        <w:pStyle w:val="ConsPlusNormal"/>
        <w:jc w:val="both"/>
      </w:pPr>
      <w:r>
        <w:t>(в ред. Дополнений и изменений N 1, утв. Постановлением Главного государственного санитарног</w:t>
      </w:r>
      <w:r>
        <w:t>о врача РФ от 27.06.2008 N 42)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свинина жилованная колбасная;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баранина жилованная с массовой долей жировой ткани выше 9%;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тушки цыплят и цыплят-бройлеров третьей категории;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блоки замороженные из жилованного мяса говядины, свинины, птицы, а также субпродуктов со сроками годности более 6 месяцев;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рыбное сырье, полученное от рыбы садкового содержания и придонных пород рыб;</w:t>
      </w:r>
    </w:p>
    <w:p w:rsidR="00000000" w:rsidRDefault="00AF5138">
      <w:pPr>
        <w:pStyle w:val="ConsPlusNormal"/>
        <w:jc w:val="both"/>
      </w:pPr>
      <w:r>
        <w:t xml:space="preserve">(в ред. Дополнений и изменений N 1, утв. Постановлением </w:t>
      </w:r>
      <w:r>
        <w:t>Главного государственного санитарного врача РФ от 27.06.2008 N 42)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lastRenderedPageBreak/>
        <w:t>рыбное сырье, подвергнутое повторному замораживанию;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яичный порошок;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масло сливочное ниже высшего сорта, масло сливочное соленое;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растительные масла с перекисным числом более 2 ммоль активн</w:t>
      </w:r>
      <w:r>
        <w:t>ого кислорода/кг жира;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растительные масла: высокоэруковое рапсовое, хлопковое;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соки концентрированные, полученные диффузионным способом.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Для производства детских травяных чаев используются виды лекарственного растительного сырья, рекомендуемые в </w:t>
      </w:r>
      <w:hyperlink w:anchor="Par230" w:tooltip="ВИДЫ ЛЕКАРСТВЕННОГО РАСТИТЕЛЬНОГО СЫРЬЯ, ДОПУЩЕННЫЕ" w:history="1">
        <w:r>
          <w:rPr>
            <w:color w:val="0000FF"/>
          </w:rPr>
          <w:t>приложении 1</w:t>
        </w:r>
      </w:hyperlink>
      <w:r>
        <w:t xml:space="preserve"> к настоящим Санитарным правилам.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4.3. Питьевая вода, используемая в качестве компонента при производстве продуктов детского питания, должна соответствовать нормам СанПиН 2.1</w:t>
      </w:r>
      <w:r>
        <w:t>.4.1074-01 "Питьевая вода. Гигиенические требования к качеству воды централизованных систем питьевого водоснабжения. Контроль качества" (Постановление Главного государственного санитарного врача Российской Федерации от 26.09.2001 N 24, зарегистрированное М</w:t>
      </w:r>
      <w:r>
        <w:t>инюстом России 31.10.2001, регистрационный N 3011).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4.4. Для производства продуктов детского питания для детей дошкольного и школьного возраста не используются следующие виды сырья: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мясо убойных животных и птицы, подвергнутое повторному замораживанию;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блок</w:t>
      </w:r>
      <w:r>
        <w:t>и замороженные из жилованного мяса говядины, свинины, а также субпродукты со сроками годности более 6 месяцев;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абзац исключен. - Дополнения и изменения N 1, утв. Постановлением Главного государственного санитарного врача РФ от 27.06.2008 N 42;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говядина пер</w:t>
      </w:r>
      <w:r>
        <w:t>вой и второй категории жилованная с массовой долей жировой и соединительной ткани свыше 20%;</w:t>
      </w:r>
    </w:p>
    <w:p w:rsidR="00000000" w:rsidRDefault="00AF5138">
      <w:pPr>
        <w:pStyle w:val="ConsPlusNormal"/>
        <w:jc w:val="both"/>
      </w:pPr>
      <w:r>
        <w:t>(в ред. Дополнений и изменений N 1, утв. Постановлением Главного государственного санитарного врача РФ от 27.06.2008 N 42)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говядина жилованная колбасная с массовой</w:t>
      </w:r>
      <w:r>
        <w:t xml:space="preserve"> долей соединительной и жировой ткани свыше 12%;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говяжье котлетное мясо с массовой долей соединительной и жировой ткани свыше 20%;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свинина жилованная с массовой долей жировой ткани свыше 70%;</w:t>
      </w:r>
    </w:p>
    <w:p w:rsidR="00000000" w:rsidRDefault="00AF5138">
      <w:pPr>
        <w:pStyle w:val="ConsPlusNormal"/>
        <w:jc w:val="both"/>
      </w:pPr>
      <w:r>
        <w:t>(в ред. Дополнений и изменений N 1, утв. Постановлением Главного</w:t>
      </w:r>
      <w:r>
        <w:t xml:space="preserve"> государственного санитарного врача РФ от 27.06.2008 N 42)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абзацы девятый - десятый исключены. - Дополнения и изменения N 1, утв. Постановлением Главного государственного санитарного врача РФ от 27.06.2008 N 42;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lastRenderedPageBreak/>
        <w:t>баранина жилованная с массовой долей жировой</w:t>
      </w:r>
      <w:r>
        <w:t xml:space="preserve"> и соединительной ткани свыше 12%;</w:t>
      </w:r>
    </w:p>
    <w:p w:rsidR="00000000" w:rsidRDefault="00AF5138">
      <w:pPr>
        <w:pStyle w:val="ConsPlusNormal"/>
        <w:jc w:val="both"/>
      </w:pPr>
      <w:r>
        <w:t>(в ред. Дополнений и изменений N 1, утв. Постановлением Главного государственного санитарного врача РФ от 27.06.2008 N 42)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субпродукты, за исключением печени, сердца, языка.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4.5. В питании детей раннего возраста, от рождения до 3 лет, не допускается использование биологически активных добавок к пище (далее - БАД) на основе дикорастущих и лекарственных растений, за исключением БАД на основе укропа, фенхеля и ромашки.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В питании </w:t>
      </w:r>
      <w:r>
        <w:t xml:space="preserve">детей с 3 до 14 лет разрешается использовать БАД, включающие только витамины, минеральные соли и микроэлементы, пищевые волокна, пробиотики и пребиотики, а также лекарственные и дикорастущие травы, перечисленные в </w:t>
      </w:r>
      <w:hyperlink w:anchor="Par230" w:tooltip="ВИДЫ ЛЕКАРСТВЕННОГО РАСТИТЕЛЬНОГО СЫРЬЯ, ДОПУЩЕННЫЕ" w:history="1">
        <w:r>
          <w:rPr>
            <w:color w:val="0000FF"/>
          </w:rPr>
          <w:t>Приложении 1</w:t>
        </w:r>
      </w:hyperlink>
      <w:r>
        <w:t>.</w:t>
      </w:r>
    </w:p>
    <w:p w:rsidR="00000000" w:rsidRDefault="00AF5138">
      <w:pPr>
        <w:pStyle w:val="ConsPlusNormal"/>
        <w:jc w:val="both"/>
      </w:pPr>
      <w:r>
        <w:t>(п. 4.5 введен Дополнениями и изменениями N 1, утв. Постановлением Главного государственного санитарного врача РФ от 27.06.2008 N 42)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  <w:outlineLvl w:val="1"/>
      </w:pPr>
      <w:r>
        <w:t>V. Химический и ингредиентный состав</w:t>
      </w:r>
    </w:p>
    <w:p w:rsidR="00000000" w:rsidRDefault="00AF5138">
      <w:pPr>
        <w:pStyle w:val="ConsPlusNormal"/>
        <w:jc w:val="center"/>
      </w:pPr>
      <w:r>
        <w:t>готовых продуктов детского питан</w:t>
      </w:r>
      <w:r>
        <w:t>ия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5.1. Основные гигиенические требования к химическому составу продуктов детского питания установлены санитарно-эпидемиологическими правилами и нормативами СанПиН 2.3.2.1078-01 "Гигиенические требования безопасности и пищевой ценности пищевых продуктов".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5.2. С учетом положений действующих санитарно-эпидемиологических правил и нормативов готовые продукты детского питания для детей раннего возраста не содержат: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ароматизаторов, красителей, стабилизаторов, консервантов, пищевых добавок, за исключением допуще</w:t>
      </w:r>
      <w:r>
        <w:t>нных для производства продуктов детского питания санитарными правилами и нормативами СанПиН 2.3.2.1293-03 "Гигиенические требования по применению пищевых добавок" (Постановление Главного государственного санитарного врача Российской Федерации от 18.04.2003</w:t>
      </w:r>
      <w:r>
        <w:t xml:space="preserve"> N 59, зарегистрированное Минюстом России 02.06.2003, регистрационный N 4613);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витаминов и минеральных солей, не включенных в </w:t>
      </w:r>
      <w:hyperlink w:anchor="Par397" w:tooltip="ВИТАМИНЫ И МИНЕРАЛЬНЫЕ СОЛИ," w:history="1">
        <w:r>
          <w:rPr>
            <w:color w:val="0000FF"/>
          </w:rPr>
          <w:t>приложение 2</w:t>
        </w:r>
      </w:hyperlink>
      <w:r>
        <w:t xml:space="preserve"> к настоящим Санитарным правилам;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искусственных подслащивающи</w:t>
      </w:r>
      <w:r>
        <w:t>х веществ (сахарозаменителей);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поваренной соли в продуктах прикорма свыше 0,4%;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пряностей, за исключением укропа, петрушки, сельдерея, лука, чеснока, тмина, базилика, сладкого белого и душистого перца, орегано, корицы, кориандра, гвоздики, лаврового листа.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5.3. Витамины и минеральные соли, рекомендуемые для использования при производстве продуктов детского питания для детей раннего возраста, приведены в </w:t>
      </w:r>
      <w:hyperlink w:anchor="Par397" w:tooltip="ВИТАМИНЫ И МИНЕРАЛЬНЫЕ СОЛИ," w:history="1">
        <w:r>
          <w:rPr>
            <w:color w:val="0000FF"/>
          </w:rPr>
          <w:t>приложении 2.</w:t>
        </w:r>
      </w:hyperlink>
    </w:p>
    <w:p w:rsidR="00000000" w:rsidRDefault="00AF5138">
      <w:pPr>
        <w:pStyle w:val="ConsPlusNormal"/>
        <w:spacing w:before="240"/>
        <w:ind w:firstLine="540"/>
        <w:jc w:val="both"/>
      </w:pPr>
      <w:r>
        <w:t>5.4. С учетом положений действующи</w:t>
      </w:r>
      <w:r>
        <w:t>х санитарно-эпидемиологических правил и нормативов готовые продукты детского питания для детей дошкольного и школьного возраста не содержат: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lastRenderedPageBreak/>
        <w:t>соли поваренной пищевой свыше 0,9% в мясных полуфабрикатах, свыше 1,2% - в консервах, свыше 1,8% - в колбасных изде</w:t>
      </w:r>
      <w:r>
        <w:t>лиях; нитритов свыше 0,003% в колбасных изделиях;</w:t>
      </w:r>
    </w:p>
    <w:p w:rsidR="00000000" w:rsidRDefault="00AF5138">
      <w:pPr>
        <w:pStyle w:val="ConsPlusNormal"/>
        <w:jc w:val="both"/>
      </w:pPr>
      <w:r>
        <w:t>(в ред. Дополнений и изменений N 1, утв. Постановлением Главного государственного санитарного врача РФ от 27.06.2008 N 42)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в рыбных полуфабрикатах, консервах - соли пищевой поваренной свыше 0,8%;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в мясных и</w:t>
      </w:r>
      <w:r>
        <w:t xml:space="preserve"> рыбных полуфабрикатах, колбасных изделиях - жгучих специй;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в кондитерских изделиях - алкоголя, кофе натурального, ядра абрикосовой косточки, кулинарных и кондитерских жиров, пиросульфита натрия;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майонеза.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  <w:outlineLvl w:val="1"/>
      </w:pPr>
      <w:r>
        <w:t>VI. Упаковка продуктов детского питания и информа</w:t>
      </w:r>
      <w:r>
        <w:t>ции,</w:t>
      </w:r>
    </w:p>
    <w:p w:rsidR="00000000" w:rsidRDefault="00AF5138">
      <w:pPr>
        <w:pStyle w:val="ConsPlusNormal"/>
        <w:jc w:val="center"/>
      </w:pPr>
      <w:r>
        <w:t>нанесенной на этикетку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 xml:space="preserve">6.1. Согласно положениям законодательства в </w:t>
      </w:r>
      <w:r>
        <w:t>сфере защиты прав потребителей, в частности, Федерального закона от 02.01.2000 N 29-ФЗ "О качестве и безопасности пищевых продуктов"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6.2.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6.3. Продукты детского питания для детей раннего возраста, как правило, выпускаются в фа</w:t>
      </w:r>
      <w:r>
        <w:t>сованном виде в мелкоштучной герметичной упаковке; жидкие продукты для питания детей раннего возраста выпускаются в упаковке объемом не более 0,35 л.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6.4. Требования к информации, нанесенной на этикетку продуктов детского питания, устанавливаются в соответ</w:t>
      </w:r>
      <w:r>
        <w:t>ствии с действующими законодательными и нормативными документами, регламентирующими вынесение на этикетку информации для потребителя.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6.5. С учетом положений законодательства Российской Федерации информация о продуктах детского питания содержит сведения об</w:t>
      </w:r>
      <w:r>
        <w:t xml:space="preserve"> области применения, возрастные рекомендации (в соответствии с </w:t>
      </w:r>
      <w:hyperlink w:anchor="Par496" w:tooltip="РЕКОМЕНДУЕМЫЕ СРОКИ ВВЕДЕНИЯ ОСНОВНЫХ ПРОДУКТОВ" w:history="1">
        <w:r>
          <w:rPr>
            <w:color w:val="0000FF"/>
          </w:rPr>
          <w:t>приложением 3</w:t>
        </w:r>
      </w:hyperlink>
      <w:r>
        <w:t xml:space="preserve"> к настоящим Санитарным правилам).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  <w:outlineLvl w:val="1"/>
      </w:pPr>
      <w:r>
        <w:t>VII. Технологическое оборудование и технологические</w:t>
      </w:r>
    </w:p>
    <w:p w:rsidR="00000000" w:rsidRDefault="00AF5138">
      <w:pPr>
        <w:pStyle w:val="ConsPlusNormal"/>
        <w:jc w:val="center"/>
      </w:pPr>
      <w:r>
        <w:t>процессы при про</w:t>
      </w:r>
      <w:r>
        <w:t>изводстве продуктов детского питания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7.1. Выпуск продуктов детского питания для детей раннего возраста осуществляется на специализированных предприятиях, в специализированных цехах (или на специализированных технологических линиях), имеющих санитарно-эпид</w:t>
      </w:r>
      <w:r>
        <w:t>емиологические заключения о соответствии их санитарным правилам, оформленные в установленном порядке.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7.2. Выпуск продуктов детского питания для детей дошкольного и школьного возраста может осуществляться на действующих мощностях (в начале смены или в отде</w:t>
      </w:r>
      <w:r>
        <w:t xml:space="preserve">льную смену после мойки и дезинфекции оборудования и инвентаря) в соответствии с требованиями, аналогичными </w:t>
      </w:r>
      <w:r>
        <w:lastRenderedPageBreak/>
        <w:t>требованиям к производству пищевой продукции общего назначения.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7.3. Технологическое оборудование, аппаратура, тара, инвентарь изготавливаются в соо</w:t>
      </w:r>
      <w:r>
        <w:t>тветствии с законодательством Российской Федерации и действующими санитарно-эпидемиологическими правилами и нормативами из материалов, разрешенных для контакта с продуктами детского питания органами Федеральной службы по надзору в сфере защиты прав потреби</w:t>
      </w:r>
      <w:r>
        <w:t>телей и благополучия человека.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7.4. Оборудование для производства продуктов детского питания оснащается контрольно-регистрирующими приборами в установленном порядке.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7.5. Расстановка технологического оборудования производится в соответствии с технологическ</w:t>
      </w:r>
      <w:r>
        <w:t>ой схемой, обеспечивает поточность технологического процесса, краткие и прямые коммуникации трубопроводов, исключает встречные потоки сырья и готовой продукции, обеспечивает возможность его мойки и дезинфекции.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7.6. Оборудование, аппаратура и трубопроводы </w:t>
      </w:r>
      <w:r>
        <w:t>монтируются таким образом, чтобы обеспечивать полное освобождение от продукции, моющих и дезинфицирующих растворов; стеклянные термометры без защитной оправы не используются.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7.7. При проведении государственного санитарно-эпидемиологического надзора и конт</w:t>
      </w:r>
      <w:r>
        <w:t>роля необходимо учитывать, что резервуары для изготовления и хранения сырья, компонентов и готовых продуктов детского питания должны быть снабжены плотно закрывающимися крышками.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7.8. При проведении мойки и дезинфекции технологического оборудования, инвент</w:t>
      </w:r>
      <w:r>
        <w:t>аря и тары используются моющие дезинфицирующие средства, разрешенные к применению в установленном порядке.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  <w:outlineLvl w:val="1"/>
      </w:pPr>
      <w:r>
        <w:t>VIII. Организация и проведение производственного контроля</w:t>
      </w:r>
    </w:p>
    <w:p w:rsidR="00000000" w:rsidRDefault="00AF5138">
      <w:pPr>
        <w:pStyle w:val="ConsPlusNormal"/>
        <w:jc w:val="center"/>
      </w:pPr>
      <w:r>
        <w:t>на предприятиях по изготовлению продуктов детского питания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8.1. На предприятиях по произв</w:t>
      </w:r>
      <w:r>
        <w:t>одству продуктов детского питания осуществляется производственный контроль.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8.2. Производственный контроль осуществляется в соответствии с санитарными правилами "Организация и проведение производственного контроля за соблюдением санитарных правил и выполне</w:t>
      </w:r>
      <w:r>
        <w:t>нием санитарно-противоэпидемических (профилактических) мероприятий. СП 1.1.1058-01" (Постановление Главного государственного санитарного врача Российской Федерации от 13.07.2001 N 18, зарегистрированное Минюстом России 30.10.2001, регистрационный N 3000).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8.3. Система контроля качества и безопасности продуктов детского питания основывается на принципе анализа рисков и критических контрольных точек производственных процессов и включает: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контроль качества и безопасности сырья и компонентов, в том числе и ради</w:t>
      </w:r>
      <w:r>
        <w:t>ационной безопасности, условий их хранения и соблюдения сроков годности;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lastRenderedPageBreak/>
        <w:t>контроль производства продукции по ходу технологического процесса;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контроль соблюдения санитарно-эпидемиологического режима;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контроль соблюдения персоналом личной гигиены.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8.4. Лабораторные исследования по органолептическим, физико-химическим, химическим и микробиологическим показателям безопасности продуктов детского питания выполняются по утвержденным методикам.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8.5. Порядок и периодичность производственного контроля, анал</w:t>
      </w:r>
      <w:r>
        <w:t>иза рисков и критических контрольных точек при проведении лабораторного контроля устанавливаются предприятиями в зависимости от профиля производства и вида вырабатываемой продукции.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  <w:outlineLvl w:val="1"/>
      </w:pPr>
      <w:r>
        <w:t>IX. Производственные помещения предприятий</w:t>
      </w:r>
    </w:p>
    <w:p w:rsidR="00000000" w:rsidRDefault="00AF5138">
      <w:pPr>
        <w:pStyle w:val="ConsPlusNormal"/>
        <w:jc w:val="center"/>
      </w:pPr>
      <w:r>
        <w:t>по производству продуктов детс</w:t>
      </w:r>
      <w:r>
        <w:t>кого питания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9.1. Содержание территории, производственные и бытовые помещения должны соответствовать требованиям государственных санитарно-эпидемиологических правил и нормативов: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в производственных и вспомогательных зданиях и помещениях предусматривается </w:t>
      </w:r>
      <w:r>
        <w:t>естественная, механическая, смешанная вентиляция или кондиционирование воздуха в соответствии с гигиеническими требованиями;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на предприятиях по производству детского питания в производственных и бытовых помещениях, моечных, лабораториях и некоторых других </w:t>
      </w:r>
      <w:r>
        <w:t>помещениях предусматривается приточно-вытяжная общеобменная механическая вентиляция (или кондиционирование) в сочетании, при необходимости, с местной вытяжной вентиляцией;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бытовые помещения, туалеты, помещения заквасочной, лаборатории имеют независимые сис</w:t>
      </w:r>
      <w:r>
        <w:t>темы общеобменной и местной вентиляции;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подаваемый в производственные помещения приточный воздух подвергается очистке от пыли. Приточный воздух, поступающий в заквасочную и производственные помещения с открытыми технологическими процессами, очищается от пы</w:t>
      </w:r>
      <w:r>
        <w:t>ли на масляных и других фильтрах тонкой очистки;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оборудование, являющееся источником интенсивного выделения тепла, влаги и вредных веществ, снабжается местными системами вытяжной вентиляции;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оборудование, являющееся источником пыли, должно быть обеспечено </w:t>
      </w:r>
      <w:r>
        <w:t>индивидуальными специализированными системами очистки (фильтрами, циклонами).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9.2. Количество воздуха, которое необходимо подавать в помещения для обеспечения требуемых параметров воздушной среды в рабочей или обслуживаемой зоне помещений, следует определя</w:t>
      </w:r>
      <w:r>
        <w:t>ть расчетом в зависимости от количества поступающего в помещение тепла, влаги и вредных веществ (аммиака, углекислоты, аэрозолей, окислов азота, озона и др.).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lastRenderedPageBreak/>
        <w:t>9.3. Вентиляционное оборудование размещается в технических помещениях (венткамерах), оборудованны</w:t>
      </w:r>
      <w:r>
        <w:t>х для подавления шума и вибрации в соответствии с гигиеническими требованиями и другими документами.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  <w:outlineLvl w:val="1"/>
      </w:pPr>
      <w:r>
        <w:t>X. Санитарно-эпидемиологические требования</w:t>
      </w:r>
    </w:p>
    <w:p w:rsidR="00000000" w:rsidRDefault="00AF5138">
      <w:pPr>
        <w:pStyle w:val="ConsPlusNormal"/>
        <w:jc w:val="center"/>
      </w:pPr>
      <w:r>
        <w:t>к водоснабжению и канализации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10.1. Вода, используемая для технологических нужд, связанных с производством про</w:t>
      </w:r>
      <w:r>
        <w:t>дукции, должна соответствовать санитарно-эпидемиологическим правилам и нормативам СанПиН 2.1.4.1074-01 "Питьевая вода. Гигиенические требования к качеству воды централизованных систем питьевого водоснабжения. Контроль качества" (Постановление Главного госу</w:t>
      </w:r>
      <w:r>
        <w:t>дарственного санитарного врача Российской Федерации от 26.09.2001 N 24, зарегистрированное Минюстом России 31.10.2001, регистрационный N 3011).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10.2. Количество воды должно полностью обеспечивать все потребности предприятия. Расчет потребности воды произво</w:t>
      </w:r>
      <w:r>
        <w:t>дится в соответствии с нормами технологического проектирования и гигиеническими требованиями.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10.3. Устройство системы канализации предприятий по производству детского питания должно соответствовать государственным санитарно-эпидемиологическим нормативам.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10.4. Предприятия по производству детского питания обеспечиваются централизованными системами водоснабжения.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right"/>
        <w:outlineLvl w:val="0"/>
      </w:pPr>
      <w:r>
        <w:t>Приложение 1</w:t>
      </w:r>
    </w:p>
    <w:p w:rsidR="00000000" w:rsidRDefault="00AF5138">
      <w:pPr>
        <w:pStyle w:val="ConsPlusNormal"/>
        <w:jc w:val="right"/>
      </w:pPr>
      <w:r>
        <w:t>(рекомендуемое)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</w:pPr>
      <w:bookmarkStart w:id="1" w:name="Par230"/>
      <w:bookmarkEnd w:id="1"/>
      <w:r>
        <w:t>ВИДЫ ЛЕКАРСТВЕННОГО РАСТИТЕЛЬНОГО СЫРЬЯ, ДОПУЩЕННЫЕ</w:t>
      </w:r>
    </w:p>
    <w:p w:rsidR="00000000" w:rsidRDefault="00AF5138">
      <w:pPr>
        <w:pStyle w:val="ConsPlusNormal"/>
        <w:jc w:val="center"/>
      </w:pPr>
      <w:r>
        <w:t>ДЛЯ ИСПОЛЬЗОВАНИЯ ПРИ ПРОИЗВОДСТВЕ ТРАВЯНЫХ ЧАЕВ ДЛЯ ДЕТЕЙ</w:t>
      </w:r>
    </w:p>
    <w:p w:rsidR="00000000" w:rsidRDefault="00AF5138">
      <w:pPr>
        <w:pStyle w:val="ConsPlusNormal"/>
        <w:jc w:val="center"/>
      </w:pPr>
      <w:r>
        <w:t>РАННЕГО ВОЗРАСТА И БАД ДЛЯ ДЕТЕЙ СТАРШЕ 3 ЛЕТ</w:t>
      </w:r>
    </w:p>
    <w:p w:rsidR="00000000" w:rsidRDefault="00AF513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F51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F51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Дополнений и изменений N 1, утв. Постановлением Главного</w:t>
            </w:r>
          </w:p>
          <w:p w:rsidR="00000000" w:rsidRDefault="00AF51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государственного санитарного врача РФ от 27.06.2008 N 42</w:t>
            </w:r>
            <w:r>
              <w:rPr>
                <w:color w:val="392C69"/>
              </w:rPr>
              <w:t>)</w:t>
            </w:r>
          </w:p>
        </w:tc>
      </w:tr>
    </w:tbl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Cell"/>
        <w:jc w:val="both"/>
      </w:pPr>
      <w:r>
        <w:t>┌───┬───────────────┬─────────────────┬──────────────────────────┐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N </w:t>
      </w:r>
      <w:r>
        <w:t>│</w:t>
      </w:r>
      <w:r>
        <w:t xml:space="preserve">    Русское    </w:t>
      </w:r>
      <w:r>
        <w:t>│</w:t>
      </w:r>
      <w:r>
        <w:t xml:space="preserve">    Латинское    </w:t>
      </w:r>
      <w:r>
        <w:t>│</w:t>
      </w:r>
      <w:r>
        <w:t xml:space="preserve">        Вид сырья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>п/п</w:t>
      </w:r>
      <w:r>
        <w:t>│</w:t>
      </w:r>
      <w:r>
        <w:t xml:space="preserve">   название    </w:t>
      </w:r>
      <w:r>
        <w:t>│</w:t>
      </w:r>
      <w:r>
        <w:t xml:space="preserve">    название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лекарственного </w:t>
      </w:r>
      <w:r>
        <w:t>│</w:t>
      </w:r>
      <w:r>
        <w:t xml:space="preserve"> лекарственного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растения    </w:t>
      </w:r>
      <w:r>
        <w:t>│</w:t>
      </w:r>
      <w:r>
        <w:t xml:space="preserve">    растения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1. </w:t>
      </w:r>
      <w:r>
        <w:t>│</w:t>
      </w:r>
      <w:r>
        <w:t xml:space="preserve">Анис           </w:t>
      </w:r>
      <w:r>
        <w:t>│</w:t>
      </w:r>
      <w:r>
        <w:t xml:space="preserve">Anisum vulgare   </w:t>
      </w:r>
      <w:r>
        <w:t>│</w:t>
      </w:r>
      <w:r>
        <w:t xml:space="preserve">плоды аниса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обыкновенный   </w:t>
      </w:r>
      <w:r>
        <w:t>│</w:t>
      </w:r>
      <w:r>
        <w:t>Gaerth</w:t>
      </w:r>
      <w:r>
        <w:t xml:space="preserve">           </w:t>
      </w:r>
      <w:r>
        <w:t>│</w:t>
      </w:r>
      <w:r>
        <w:t xml:space="preserve">(Anisi fructus)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>сем. Umbelliferae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lastRenderedPageBreak/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2. </w:t>
      </w:r>
      <w:r>
        <w:t>│</w:t>
      </w:r>
      <w:r>
        <w:t xml:space="preserve">Алтей          </w:t>
      </w:r>
      <w:r>
        <w:t>│</w:t>
      </w:r>
      <w:r>
        <w:t xml:space="preserve">Althaea          </w:t>
      </w:r>
      <w:r>
        <w:t>│</w:t>
      </w:r>
      <w:r>
        <w:t xml:space="preserve">корни алтея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>лекарствен</w:t>
      </w:r>
      <w:r>
        <w:t xml:space="preserve">ный  </w:t>
      </w:r>
      <w:r>
        <w:t>│</w:t>
      </w:r>
      <w:r>
        <w:t xml:space="preserve">officinalis      </w:t>
      </w:r>
      <w:r>
        <w:t>│</w:t>
      </w:r>
      <w:r>
        <w:t xml:space="preserve">(Althaeae radix)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Malvacea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3. </w:t>
      </w:r>
      <w:r>
        <w:t>│</w:t>
      </w:r>
      <w:r>
        <w:t xml:space="preserve">Береза         </w:t>
      </w:r>
      <w:r>
        <w:t>│</w:t>
      </w:r>
      <w:r>
        <w:t xml:space="preserve">Betula verrucosa </w:t>
      </w:r>
      <w:r>
        <w:t>│</w:t>
      </w:r>
      <w:r>
        <w:t xml:space="preserve">Листья березы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</w:t>
      </w:r>
      <w:r>
        <w:t xml:space="preserve"> </w:t>
      </w:r>
      <w:r>
        <w:t>│</w:t>
      </w:r>
      <w:r>
        <w:t xml:space="preserve">бородавчатая   </w:t>
      </w:r>
      <w:r>
        <w:t>│</w:t>
      </w:r>
      <w:r>
        <w:t xml:space="preserve">Ehrh.            </w:t>
      </w:r>
      <w:r>
        <w:t>│</w:t>
      </w:r>
      <w:r>
        <w:t xml:space="preserve">(Betulae folium)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Betulaceae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4. </w:t>
      </w:r>
      <w:r>
        <w:t>│</w:t>
      </w:r>
      <w:r>
        <w:t xml:space="preserve">Береза         </w:t>
      </w:r>
      <w:r>
        <w:t>│</w:t>
      </w:r>
      <w:r>
        <w:t xml:space="preserve">Betula pendula   </w:t>
      </w:r>
      <w:r>
        <w:t>│</w:t>
      </w:r>
      <w:r>
        <w:t xml:space="preserve">То же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повислая       </w:t>
      </w:r>
      <w:r>
        <w:t>│</w:t>
      </w:r>
      <w:r>
        <w:t xml:space="preserve">         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4а.</w:t>
      </w:r>
      <w:r>
        <w:t>│</w:t>
      </w:r>
      <w:r>
        <w:t xml:space="preserve">Бузина черная  </w:t>
      </w:r>
      <w:r>
        <w:t>│</w:t>
      </w:r>
      <w:r>
        <w:t>Sambucus nigra L.</w:t>
      </w:r>
      <w:r>
        <w:t>│</w:t>
      </w:r>
      <w:r>
        <w:t xml:space="preserve">Цветки бузины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>сем. C</w:t>
      </w:r>
      <w:r>
        <w:t xml:space="preserve">ambucaceae </w:t>
      </w:r>
      <w:r>
        <w:t>│</w:t>
      </w:r>
      <w:r>
        <w:t xml:space="preserve">(Sambuci flos)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>(п.  4а  введен   Дополнениями   и    изменениями   N 1,    утв.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Постановлением Главного государственного санитарного врача РФ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>от 27.06.2008 N 42)</w:t>
      </w:r>
      <w:r>
        <w:t>│</w:t>
      </w:r>
      <w:r>
        <w:t xml:space="preserve">         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</w:t>
      </w:r>
      <w:r>
        <w:t>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5. </w:t>
      </w:r>
      <w:r>
        <w:t>│</w:t>
      </w:r>
      <w:r>
        <w:t xml:space="preserve">Гибискус       </w:t>
      </w:r>
      <w:r>
        <w:t>│</w:t>
      </w:r>
      <w:r>
        <w:t xml:space="preserve">Hibiscus         </w:t>
      </w:r>
      <w:r>
        <w:t>│</w:t>
      </w:r>
      <w:r>
        <w:t xml:space="preserve">Цветки гибискуса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sabdariffa L.    </w:t>
      </w:r>
      <w:r>
        <w:t>│</w:t>
      </w:r>
      <w:r>
        <w:t xml:space="preserve">(Hibisci flos)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Malvaceae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</w:t>
      </w:r>
      <w:r>
        <w:t>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6. </w:t>
      </w:r>
      <w:r>
        <w:t>│</w:t>
      </w:r>
      <w:r>
        <w:t xml:space="preserve">Красная мальва </w:t>
      </w:r>
      <w:r>
        <w:t>│</w:t>
      </w:r>
      <w:r>
        <w:t xml:space="preserve">Hibiscus         </w:t>
      </w:r>
      <w:r>
        <w:t>│</w:t>
      </w:r>
      <w:r>
        <w:t xml:space="preserve">То же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sabdariffa L.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Malvaceae   </w:t>
      </w:r>
      <w:r>
        <w:t>│</w:t>
      </w:r>
      <w:r>
        <w:t xml:space="preserve">                   </w:t>
      </w:r>
      <w:r>
        <w:t xml:space="preserve">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7. </w:t>
      </w:r>
      <w:r>
        <w:t>│</w:t>
      </w:r>
      <w:r>
        <w:t xml:space="preserve">Душица         </w:t>
      </w:r>
      <w:r>
        <w:t>│</w:t>
      </w:r>
      <w:r>
        <w:t xml:space="preserve">Origanum vulgare </w:t>
      </w:r>
      <w:r>
        <w:t>│</w:t>
      </w:r>
      <w:r>
        <w:t xml:space="preserve">Трава душицы (Origani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обыкновенная   </w:t>
      </w:r>
      <w:r>
        <w:t>│</w:t>
      </w:r>
      <w:r>
        <w:t xml:space="preserve">сем. Lamiaceae   </w:t>
      </w:r>
      <w:r>
        <w:t>│</w:t>
      </w:r>
      <w:r>
        <w:t xml:space="preserve">herba)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</w:t>
      </w:r>
      <w:r>
        <w:t>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8. </w:t>
      </w:r>
      <w:r>
        <w:t>│</w:t>
      </w:r>
      <w:r>
        <w:t xml:space="preserve">Земляника      </w:t>
      </w:r>
      <w:r>
        <w:t>│</w:t>
      </w:r>
      <w:r>
        <w:t xml:space="preserve">Fragaria         </w:t>
      </w:r>
      <w:r>
        <w:t>│</w:t>
      </w:r>
      <w:r>
        <w:t xml:space="preserve">Листья земляники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Rosaceae    </w:t>
      </w:r>
      <w:r>
        <w:t>│</w:t>
      </w:r>
      <w:r>
        <w:t xml:space="preserve">(Fragariae folium)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9. </w:t>
      </w:r>
      <w:r>
        <w:t>│</w:t>
      </w:r>
      <w:r>
        <w:t xml:space="preserve">Ноготки        </w:t>
      </w:r>
      <w:r>
        <w:t>│</w:t>
      </w:r>
      <w:r>
        <w:t xml:space="preserve">Calendula    </w:t>
      </w:r>
      <w:r>
        <w:t xml:space="preserve">    </w:t>
      </w:r>
      <w:r>
        <w:t>│</w:t>
      </w:r>
      <w:r>
        <w:t xml:space="preserve">Цветки календулы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аптечные       </w:t>
      </w:r>
      <w:r>
        <w:t>│</w:t>
      </w:r>
      <w:r>
        <w:t xml:space="preserve">officinalis L.   </w:t>
      </w:r>
      <w:r>
        <w:t>│</w:t>
      </w:r>
      <w:r>
        <w:t xml:space="preserve">(Calendulae flos)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Composite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10.</w:t>
      </w:r>
      <w:r>
        <w:t>│</w:t>
      </w:r>
      <w:r>
        <w:t xml:space="preserve">Крапива        </w:t>
      </w:r>
      <w:r>
        <w:t>│</w:t>
      </w:r>
      <w:r>
        <w:t>U</w:t>
      </w:r>
      <w:r>
        <w:t xml:space="preserve">rtica dioica L. </w:t>
      </w:r>
      <w:r>
        <w:t>│</w:t>
      </w:r>
      <w:r>
        <w:t xml:space="preserve">Листья крапивы (Urticae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двудомная      </w:t>
      </w:r>
      <w:r>
        <w:t>│</w:t>
      </w:r>
      <w:r>
        <w:t xml:space="preserve">сем. Urticaceae  </w:t>
      </w:r>
      <w:r>
        <w:t>│</w:t>
      </w:r>
      <w:r>
        <w:t xml:space="preserve">folium)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11.</w:t>
      </w:r>
      <w:r>
        <w:t>│</w:t>
      </w:r>
      <w:r>
        <w:t xml:space="preserve">Лаванда        </w:t>
      </w:r>
      <w:r>
        <w:t>│</w:t>
      </w:r>
      <w:r>
        <w:t xml:space="preserve">Lavandula        </w:t>
      </w:r>
      <w:r>
        <w:t>│</w:t>
      </w:r>
      <w:r>
        <w:t xml:space="preserve">Цветки лаванды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узколистная    </w:t>
      </w:r>
      <w:r>
        <w:t>│</w:t>
      </w:r>
      <w:r>
        <w:t xml:space="preserve">angustifolia     </w:t>
      </w:r>
      <w:r>
        <w:t>│</w:t>
      </w:r>
      <w:r>
        <w:t xml:space="preserve">(Lavadulae flos)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Mill сем.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Lamiaceae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</w:t>
      </w:r>
      <w:r>
        <w:t>─────┤</w:t>
      </w:r>
    </w:p>
    <w:p w:rsidR="00000000" w:rsidRDefault="00AF5138">
      <w:pPr>
        <w:pStyle w:val="ConsPlusCell"/>
        <w:jc w:val="both"/>
      </w:pPr>
      <w:r>
        <w:t>│</w:t>
      </w:r>
      <w:r>
        <w:t>12.</w:t>
      </w:r>
      <w:r>
        <w:t>│</w:t>
      </w:r>
      <w:r>
        <w:t xml:space="preserve">Липа           </w:t>
      </w:r>
      <w:r>
        <w:t>│</w:t>
      </w:r>
      <w:r>
        <w:t xml:space="preserve">Tilia cordata    </w:t>
      </w:r>
      <w:r>
        <w:t>│</w:t>
      </w:r>
      <w:r>
        <w:t xml:space="preserve">Цветки липы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сердцевидная   </w:t>
      </w:r>
      <w:r>
        <w:t>│</w:t>
      </w:r>
      <w:r>
        <w:t xml:space="preserve">Mill             </w:t>
      </w:r>
      <w:r>
        <w:t>│</w:t>
      </w:r>
      <w:r>
        <w:t xml:space="preserve">(Tiliae flos)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Тiliасеае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</w:t>
      </w:r>
      <w:r>
        <w:t>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13.</w:t>
      </w:r>
      <w:r>
        <w:t>│</w:t>
      </w:r>
      <w:r>
        <w:t xml:space="preserve">Малина         </w:t>
      </w:r>
      <w:r>
        <w:t>│</w:t>
      </w:r>
      <w:r>
        <w:t xml:space="preserve">Rubus ideaus L.  </w:t>
      </w:r>
      <w:r>
        <w:t>│</w:t>
      </w:r>
      <w:r>
        <w:t xml:space="preserve">Листья малины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обыкновенная   </w:t>
      </w:r>
      <w:r>
        <w:t>│</w:t>
      </w:r>
      <w:r>
        <w:t xml:space="preserve">сем. Rosaceae    </w:t>
      </w:r>
      <w:r>
        <w:t>│</w:t>
      </w:r>
      <w:r>
        <w:t xml:space="preserve">(Rubi idaei folium)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14.</w:t>
      </w:r>
      <w:r>
        <w:t>│</w:t>
      </w:r>
      <w:r>
        <w:t xml:space="preserve">Просвирник     </w:t>
      </w:r>
      <w:r>
        <w:t>│</w:t>
      </w:r>
      <w:r>
        <w:t>Malva sylvestri</w:t>
      </w:r>
      <w:r>
        <w:t xml:space="preserve">s </w:t>
      </w:r>
      <w:r>
        <w:t>│</w:t>
      </w:r>
      <w:r>
        <w:t xml:space="preserve">Цветки мальвы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лесной         </w:t>
      </w:r>
      <w:r>
        <w:t>│</w:t>
      </w:r>
      <w:r>
        <w:t xml:space="preserve">L.               </w:t>
      </w:r>
      <w:r>
        <w:t>│</w:t>
      </w:r>
      <w:r>
        <w:t xml:space="preserve">(Malvae flos)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(суn. Malva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Mauritiana)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>сем</w:t>
      </w:r>
      <w:r>
        <w:t xml:space="preserve">. Malvaceae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lastRenderedPageBreak/>
        <w:t>│</w:t>
      </w:r>
      <w:r>
        <w:t>15.</w:t>
      </w:r>
      <w:r>
        <w:t>│</w:t>
      </w:r>
      <w:r>
        <w:t xml:space="preserve">Мальва лесная  </w:t>
      </w:r>
      <w:r>
        <w:t>│</w:t>
      </w:r>
      <w:r>
        <w:t xml:space="preserve">Malva sylvestris </w:t>
      </w:r>
      <w:r>
        <w:t>│</w:t>
      </w:r>
      <w:r>
        <w:t xml:space="preserve">То же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L.       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</w:t>
      </w:r>
      <w:r>
        <w:t xml:space="preserve">        </w:t>
      </w:r>
      <w:r>
        <w:t>│</w:t>
      </w:r>
      <w:r>
        <w:t xml:space="preserve">(суn. Malva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Mauritiana)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Malvaceae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16.</w:t>
      </w:r>
      <w:r>
        <w:t>│</w:t>
      </w:r>
      <w:r>
        <w:t xml:space="preserve">Мелисса        </w:t>
      </w:r>
      <w:r>
        <w:t>│</w:t>
      </w:r>
      <w:r>
        <w:t xml:space="preserve">Melissa          </w:t>
      </w:r>
      <w:r>
        <w:t>│</w:t>
      </w:r>
      <w:r>
        <w:t xml:space="preserve">Листья мелиссы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officinalis      </w:t>
      </w:r>
      <w:r>
        <w:t>│</w:t>
      </w:r>
      <w:r>
        <w:t xml:space="preserve">(Melissae folium)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Lamiaceae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</w:t>
      </w:r>
      <w:r>
        <w:t>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17.</w:t>
      </w:r>
      <w:r>
        <w:t>│</w:t>
      </w:r>
      <w:r>
        <w:t xml:space="preserve">Мята лимонная  </w:t>
      </w:r>
      <w:r>
        <w:t>│</w:t>
      </w:r>
      <w:r>
        <w:t xml:space="preserve">Melissa          </w:t>
      </w:r>
      <w:r>
        <w:t>│</w:t>
      </w:r>
      <w:r>
        <w:t xml:space="preserve">То же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officinalis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Lamiaceae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</w:t>
      </w:r>
      <w:r>
        <w:t>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18.</w:t>
      </w:r>
      <w:r>
        <w:t>│</w:t>
      </w:r>
      <w:r>
        <w:t xml:space="preserve">Мята перечная  </w:t>
      </w:r>
      <w:r>
        <w:t>│</w:t>
      </w:r>
      <w:r>
        <w:t xml:space="preserve">Mentha piperita  </w:t>
      </w:r>
      <w:r>
        <w:t>│</w:t>
      </w:r>
      <w:r>
        <w:t xml:space="preserve">Листья мяты перечной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Lamiaceae   </w:t>
      </w:r>
      <w:r>
        <w:t>│</w:t>
      </w:r>
      <w:r>
        <w:t>(Menthae piperitae folium)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19.</w:t>
      </w:r>
      <w:r>
        <w:t>│</w:t>
      </w:r>
      <w:r>
        <w:t xml:space="preserve">Облепиха       </w:t>
      </w:r>
      <w:r>
        <w:t>│</w:t>
      </w:r>
      <w:r>
        <w:t xml:space="preserve">Hippophae </w:t>
      </w:r>
      <w:r>
        <w:t xml:space="preserve">       </w:t>
      </w:r>
      <w:r>
        <w:t>│</w:t>
      </w:r>
      <w:r>
        <w:t xml:space="preserve">Листья облепихи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rhamnoides L.    </w:t>
      </w:r>
      <w:r>
        <w:t>│</w:t>
      </w:r>
      <w:r>
        <w:t xml:space="preserve">(Hyppophaes folium)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>сем. Elaeagnaceae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20.</w:t>
      </w:r>
      <w:r>
        <w:t>│</w:t>
      </w:r>
      <w:r>
        <w:t xml:space="preserve">Подорожник    </w:t>
      </w:r>
      <w:r>
        <w:t xml:space="preserve"> </w:t>
      </w:r>
      <w:r>
        <w:t>│</w:t>
      </w:r>
      <w:r>
        <w:t xml:space="preserve">Plantago major   </w:t>
      </w:r>
      <w:r>
        <w:t>│</w:t>
      </w:r>
      <w:r>
        <w:t xml:space="preserve">Листья подорожника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большой        </w:t>
      </w:r>
      <w:r>
        <w:t>│</w:t>
      </w:r>
      <w:r>
        <w:t xml:space="preserve">L.               </w:t>
      </w:r>
      <w:r>
        <w:t>│</w:t>
      </w:r>
      <w:r>
        <w:t xml:space="preserve">(Plantaginis herba)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    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Plantaginaceae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</w:t>
      </w:r>
      <w:r>
        <w:t>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21.</w:t>
      </w:r>
      <w:r>
        <w:t>│</w:t>
      </w:r>
      <w:r>
        <w:t xml:space="preserve">Подорожник     </w:t>
      </w:r>
      <w:r>
        <w:t>│</w:t>
      </w:r>
      <w:r>
        <w:t>Plantago media L.</w:t>
      </w:r>
      <w:r>
        <w:t>│</w:t>
      </w:r>
      <w:r>
        <w:t xml:space="preserve">To же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средний        </w:t>
      </w:r>
      <w:r>
        <w:t>│</w:t>
      </w:r>
      <w:r>
        <w:t xml:space="preserve">сем.     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Plantaginaceae   </w:t>
      </w:r>
      <w:r>
        <w:t>│</w:t>
      </w:r>
      <w:r>
        <w:t xml:space="preserve">                       </w:t>
      </w:r>
      <w:r>
        <w:t xml:space="preserve">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22.</w:t>
      </w:r>
      <w:r>
        <w:t>│</w:t>
      </w:r>
      <w:r>
        <w:t xml:space="preserve">Подорожник     </w:t>
      </w:r>
      <w:r>
        <w:t>│</w:t>
      </w:r>
      <w:r>
        <w:t xml:space="preserve">Plantago         </w:t>
      </w:r>
      <w:r>
        <w:t>│</w:t>
      </w:r>
      <w:r>
        <w:t xml:space="preserve">То же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ланцетовидный  </w:t>
      </w:r>
      <w:r>
        <w:t>│</w:t>
      </w:r>
      <w:r>
        <w:t xml:space="preserve">lanceolate L.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            </w:t>
      </w:r>
      <w:r>
        <w:t>│</w:t>
      </w:r>
      <w:r>
        <w:t xml:space="preserve">           </w:t>
      </w:r>
      <w:r>
        <w:t xml:space="preserve">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Plantaginaceae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23.</w:t>
      </w:r>
      <w:r>
        <w:t>│</w:t>
      </w:r>
      <w:r>
        <w:t xml:space="preserve">Померанец      </w:t>
      </w:r>
      <w:r>
        <w:t>│</w:t>
      </w:r>
      <w:r>
        <w:t xml:space="preserve">Citrus aurantium </w:t>
      </w:r>
      <w:r>
        <w:t>│</w:t>
      </w:r>
      <w:r>
        <w:t xml:space="preserve">Померанца корка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горький        </w:t>
      </w:r>
      <w:r>
        <w:t>│</w:t>
      </w:r>
      <w:r>
        <w:t xml:space="preserve">сем. Rutaceae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24.</w:t>
      </w:r>
      <w:r>
        <w:t>│</w:t>
      </w:r>
      <w:r>
        <w:t xml:space="preserve">Ромашка        </w:t>
      </w:r>
      <w:r>
        <w:t>│</w:t>
      </w:r>
      <w:r>
        <w:t xml:space="preserve">Matricaria       </w:t>
      </w:r>
      <w:r>
        <w:t>│</w:t>
      </w:r>
      <w:r>
        <w:t xml:space="preserve">Цветки ромашки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аптечная       </w:t>
      </w:r>
      <w:r>
        <w:t>│</w:t>
      </w:r>
      <w:r>
        <w:t xml:space="preserve">recutita L.      </w:t>
      </w:r>
      <w:r>
        <w:t>│</w:t>
      </w:r>
      <w:r>
        <w:t xml:space="preserve">(Chamomillae flos)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Compositae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(syn. Chamomilla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L.)      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25.</w:t>
      </w:r>
      <w:r>
        <w:t>│</w:t>
      </w:r>
      <w:r>
        <w:t>Черн</w:t>
      </w:r>
      <w:r>
        <w:t xml:space="preserve">ая         </w:t>
      </w:r>
      <w:r>
        <w:t>│</w:t>
      </w:r>
      <w:r>
        <w:t xml:space="preserve">Ribes nigrum L.  </w:t>
      </w:r>
      <w:r>
        <w:t>│</w:t>
      </w:r>
      <w:r>
        <w:t xml:space="preserve">Листья смородины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смородина      </w:t>
      </w:r>
      <w:r>
        <w:t>│</w:t>
      </w:r>
      <w:r>
        <w:t xml:space="preserve">сем.             </w:t>
      </w:r>
      <w:r>
        <w:t>│</w:t>
      </w:r>
      <w:r>
        <w:t xml:space="preserve">(Ribi nigri folium)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Saxifragaceae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</w:t>
      </w:r>
      <w:r>
        <w:t>─┤</w:t>
      </w:r>
    </w:p>
    <w:p w:rsidR="00000000" w:rsidRDefault="00AF5138">
      <w:pPr>
        <w:pStyle w:val="ConsPlusCell"/>
        <w:jc w:val="both"/>
      </w:pPr>
      <w:r>
        <w:t>│</w:t>
      </w:r>
      <w:r>
        <w:t>26.</w:t>
      </w:r>
      <w:r>
        <w:t>│</w:t>
      </w:r>
      <w:r>
        <w:t xml:space="preserve">Тимьян         </w:t>
      </w:r>
      <w:r>
        <w:t>│</w:t>
      </w:r>
      <w:r>
        <w:t xml:space="preserve">Thymus vulgaris  </w:t>
      </w:r>
      <w:r>
        <w:t>│</w:t>
      </w:r>
      <w:r>
        <w:t xml:space="preserve">Трава тимьяна (Thymi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душистый       </w:t>
      </w:r>
      <w:r>
        <w:t>│</w:t>
      </w:r>
      <w:r>
        <w:t xml:space="preserve">L.               </w:t>
      </w:r>
      <w:r>
        <w:t>│</w:t>
      </w:r>
      <w:r>
        <w:t xml:space="preserve">herba)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(Thymus  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marschallianus)  </w:t>
      </w:r>
      <w:r>
        <w:t>│</w:t>
      </w:r>
      <w:r>
        <w:t xml:space="preserve">             </w:t>
      </w:r>
      <w:r>
        <w:t xml:space="preserve">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Lamiaceae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27.</w:t>
      </w:r>
      <w:r>
        <w:t>│</w:t>
      </w:r>
      <w:r>
        <w:t xml:space="preserve">Чабрец         </w:t>
      </w:r>
      <w:r>
        <w:t>│</w:t>
      </w:r>
      <w:r>
        <w:t xml:space="preserve">Thymus serpyllum </w:t>
      </w:r>
      <w:r>
        <w:t>│</w:t>
      </w:r>
      <w:r>
        <w:t xml:space="preserve">То же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Lamiaceae   </w:t>
      </w:r>
      <w:r>
        <w:t>│</w:t>
      </w:r>
      <w:r>
        <w:t xml:space="preserve"> </w:t>
      </w:r>
      <w:r>
        <w:t xml:space="preserve">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lastRenderedPageBreak/>
        <w:t>│</w:t>
      </w:r>
      <w:r>
        <w:t>28.</w:t>
      </w:r>
      <w:r>
        <w:t>│</w:t>
      </w:r>
      <w:r>
        <w:t xml:space="preserve">Тимьян         </w:t>
      </w:r>
      <w:r>
        <w:t>│</w:t>
      </w:r>
      <w:r>
        <w:t xml:space="preserve">То же            </w:t>
      </w:r>
      <w:r>
        <w:t>│</w:t>
      </w:r>
      <w:r>
        <w:t xml:space="preserve">То же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ползучий       </w:t>
      </w:r>
      <w:r>
        <w:t>│</w:t>
      </w:r>
      <w:r>
        <w:t xml:space="preserve">         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</w:t>
      </w:r>
      <w:r>
        <w:t>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29.</w:t>
      </w:r>
      <w:r>
        <w:t>│</w:t>
      </w:r>
      <w:r>
        <w:t xml:space="preserve">Тмин           </w:t>
      </w:r>
      <w:r>
        <w:t>│</w:t>
      </w:r>
      <w:r>
        <w:t xml:space="preserve">Сarum carvi      </w:t>
      </w:r>
      <w:r>
        <w:t>│</w:t>
      </w:r>
      <w:r>
        <w:t xml:space="preserve">Плоды тмина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обыкновенный   </w:t>
      </w:r>
      <w:r>
        <w:t>│</w:t>
      </w:r>
      <w:r>
        <w:t xml:space="preserve">сем. Umbellifere </w:t>
      </w:r>
      <w:r>
        <w:t>│</w:t>
      </w:r>
      <w:r>
        <w:t xml:space="preserve">(Cari carvi fructus)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30.</w:t>
      </w:r>
      <w:r>
        <w:t>│</w:t>
      </w:r>
      <w:r>
        <w:t xml:space="preserve">Фенхель    </w:t>
      </w:r>
      <w:r>
        <w:t xml:space="preserve">    </w:t>
      </w:r>
      <w:r>
        <w:t>│</w:t>
      </w:r>
      <w:r>
        <w:t xml:space="preserve">Foeniculum       </w:t>
      </w:r>
      <w:r>
        <w:t>│</w:t>
      </w:r>
      <w:r>
        <w:t xml:space="preserve">Плоды фенхеля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обыкновенный   </w:t>
      </w:r>
      <w:r>
        <w:t>│</w:t>
      </w:r>
      <w:r>
        <w:t xml:space="preserve">vulgare Mill     </w:t>
      </w:r>
      <w:r>
        <w:t>│</w:t>
      </w:r>
      <w:r>
        <w:t xml:space="preserve">(Foeniculi fructus)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>ceм. Umbelliferae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31.</w:t>
      </w:r>
      <w:r>
        <w:t>│</w:t>
      </w:r>
      <w:r>
        <w:t xml:space="preserve">Укроп аптечный </w:t>
      </w:r>
      <w:r>
        <w:t>│</w:t>
      </w:r>
      <w:r>
        <w:t xml:space="preserve">Foeniculum       </w:t>
      </w:r>
      <w:r>
        <w:t>│</w:t>
      </w:r>
      <w:r>
        <w:t xml:space="preserve">То же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vulgare Mill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>ceм. Umbelliferae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</w:t>
      </w:r>
      <w:r>
        <w:t>──────┤</w:t>
      </w:r>
    </w:p>
    <w:p w:rsidR="00000000" w:rsidRDefault="00AF5138">
      <w:pPr>
        <w:pStyle w:val="ConsPlusCell"/>
        <w:jc w:val="both"/>
      </w:pPr>
      <w:r>
        <w:t>│</w:t>
      </w:r>
      <w:r>
        <w:t>32.</w:t>
      </w:r>
      <w:r>
        <w:t>│</w:t>
      </w:r>
      <w:r>
        <w:t xml:space="preserve">Исключен. - Дополнения и изменения N 1, утв. Постановлением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>Главного государственного санитарного врача РФ от 27.06.2008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N 42           </w:t>
      </w:r>
      <w:r>
        <w:t>│</w:t>
      </w:r>
      <w:r>
        <w:t xml:space="preserve">                 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</w:t>
      </w:r>
      <w:r>
        <w:t>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33.</w:t>
      </w:r>
      <w:r>
        <w:t>│</w:t>
      </w:r>
      <w:r>
        <w:t xml:space="preserve">Черника        </w:t>
      </w:r>
      <w:r>
        <w:t>│</w:t>
      </w:r>
      <w:r>
        <w:t xml:space="preserve">Vaccinium        </w:t>
      </w:r>
      <w:r>
        <w:t>│</w:t>
      </w:r>
      <w:r>
        <w:t xml:space="preserve">Плоды черники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myrtillus L.     </w:t>
      </w:r>
      <w:r>
        <w:t>│</w:t>
      </w:r>
      <w:r>
        <w:t xml:space="preserve">(Myrtilli fructus)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>сем. Vacciniaceae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</w:t>
      </w:r>
      <w:r>
        <w:t>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34.</w:t>
      </w:r>
      <w:r>
        <w:t>│</w:t>
      </w:r>
      <w:r>
        <w:t xml:space="preserve">Шиповник       </w:t>
      </w:r>
      <w:r>
        <w:t>│</w:t>
      </w:r>
      <w:r>
        <w:t xml:space="preserve">Rosa             </w:t>
      </w:r>
      <w:r>
        <w:t>│</w:t>
      </w:r>
      <w:r>
        <w:t xml:space="preserve">Шиповника плоды (Rosae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сем. Rosaceae    </w:t>
      </w:r>
      <w:r>
        <w:t>│</w:t>
      </w:r>
      <w:r>
        <w:t xml:space="preserve">fructus)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35.</w:t>
      </w:r>
      <w:r>
        <w:t>│</w:t>
      </w:r>
      <w:r>
        <w:t xml:space="preserve">Брусника       </w:t>
      </w:r>
      <w:r>
        <w:t>│</w:t>
      </w:r>
      <w:r>
        <w:t>Va</w:t>
      </w:r>
      <w:r>
        <w:t xml:space="preserve">ccinium vitis- </w:t>
      </w:r>
      <w:r>
        <w:t>│</w:t>
      </w:r>
      <w:r>
        <w:t xml:space="preserve">Плоды брусники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 xml:space="preserve">idaea L.         </w:t>
      </w:r>
      <w:r>
        <w:t>│</w:t>
      </w:r>
      <w:r>
        <w:t xml:space="preserve">(Vaccini fructus)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</w:t>
      </w:r>
      <w:r>
        <w:t>│</w:t>
      </w:r>
      <w:r>
        <w:t xml:space="preserve">               </w:t>
      </w:r>
      <w:r>
        <w:t>│</w:t>
      </w:r>
      <w:r>
        <w:t>сем. Vacciniaceae</w:t>
      </w:r>
      <w:r>
        <w:t>│</w:t>
      </w:r>
      <w:r>
        <w:t xml:space="preserve">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└───┴───────────────┴─────────────────┴──────────────────────────┘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right"/>
        <w:outlineLvl w:val="1"/>
      </w:pPr>
      <w:r>
        <w:t>Прилож</w:t>
      </w:r>
      <w:r>
        <w:t>ение 2</w:t>
      </w:r>
    </w:p>
    <w:p w:rsidR="00000000" w:rsidRDefault="00AF5138">
      <w:pPr>
        <w:pStyle w:val="ConsPlusNormal"/>
        <w:jc w:val="right"/>
      </w:pPr>
      <w:r>
        <w:t>(рекомендуемое)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center"/>
      </w:pPr>
      <w:bookmarkStart w:id="2" w:name="Par397"/>
      <w:bookmarkEnd w:id="2"/>
      <w:r>
        <w:t>ВИТАМИНЫ И МИНЕРАЛЬНЫЕ СОЛИ,</w:t>
      </w:r>
    </w:p>
    <w:p w:rsidR="00000000" w:rsidRDefault="00AF5138">
      <w:pPr>
        <w:pStyle w:val="ConsPlusNormal"/>
        <w:jc w:val="center"/>
      </w:pPr>
      <w:r>
        <w:t>РЕКОМЕНДУЕМЫЕ ДЛЯ ИСПОЛЬЗОВАНИЯ ПРИ ПРОИЗВОДСТВЕ</w:t>
      </w:r>
    </w:p>
    <w:p w:rsidR="00000000" w:rsidRDefault="00AF5138">
      <w:pPr>
        <w:pStyle w:val="ConsPlusNormal"/>
        <w:jc w:val="center"/>
      </w:pPr>
      <w:r>
        <w:t>ПРОДУКТОВ ДЕТСКОГО ПИТАНИЯ ДЛЯ ДЕТЕЙ</w:t>
      </w:r>
    </w:p>
    <w:p w:rsidR="00000000" w:rsidRDefault="00AF5138">
      <w:pPr>
        <w:pStyle w:val="ConsPlusNormal"/>
        <w:jc w:val="center"/>
      </w:pPr>
      <w:r>
        <w:t>РАННЕГО ВОЗРАСТА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┌───────────────┬────────────────────────────────────────────────┐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Наименование  </w:t>
      </w:r>
      <w:r>
        <w:t>│</w:t>
      </w:r>
      <w:r>
        <w:t xml:space="preserve">                     Форма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Витамин А      </w:t>
      </w:r>
      <w:r>
        <w:t>│</w:t>
      </w:r>
      <w:r>
        <w:t xml:space="preserve">Ретинолацетат; ретинолпальмитат; бета-каротин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Вита</w:t>
      </w:r>
      <w:r>
        <w:t xml:space="preserve">мин Д      </w:t>
      </w:r>
      <w:r>
        <w:t>│</w:t>
      </w:r>
      <w:r>
        <w:t xml:space="preserve">Д  эргокальциферол; Д  холекальциферол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  </w:t>
      </w:r>
      <w:r>
        <w:t>│</w:t>
      </w:r>
      <w:r>
        <w:t xml:space="preserve"> 2                   3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Витамин Е      </w:t>
      </w:r>
      <w:r>
        <w:t>│</w:t>
      </w:r>
      <w:r>
        <w:t>Д-токоферол; Д -альфа-токоферол;        Д-а</w:t>
      </w:r>
      <w:r>
        <w:t>льфа-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  </w:t>
      </w:r>
      <w:r>
        <w:t>│</w:t>
      </w:r>
      <w:r>
        <w:t xml:space="preserve">              L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  </w:t>
      </w:r>
      <w:r>
        <w:t>│</w:t>
      </w:r>
      <w:r>
        <w:t xml:space="preserve">токоферол      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lastRenderedPageBreak/>
        <w:t>│</w:t>
      </w:r>
      <w:r>
        <w:t xml:space="preserve">Витамин B      </w:t>
      </w:r>
      <w:r>
        <w:t>│</w:t>
      </w:r>
      <w:r>
        <w:t>Тиамина гидрохлорид; тиамина бр</w:t>
      </w:r>
      <w:r>
        <w:t>омид;     тиамина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1     </w:t>
      </w:r>
      <w:r>
        <w:t>│</w:t>
      </w:r>
      <w:r>
        <w:t xml:space="preserve">мононитрат; тиамина хлорид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Витамин В      </w:t>
      </w:r>
      <w:r>
        <w:t>│</w:t>
      </w:r>
      <w:r>
        <w:t xml:space="preserve">Рибофлавин; рибофлавин-5-фосфат; натрий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2     </w:t>
      </w:r>
      <w:r>
        <w:t>│</w:t>
      </w:r>
      <w:r>
        <w:t xml:space="preserve">                   </w:t>
      </w:r>
      <w:r>
        <w:t xml:space="preserve">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Витамин РР     </w:t>
      </w:r>
      <w:r>
        <w:t>│</w:t>
      </w:r>
      <w:r>
        <w:t xml:space="preserve">Никотинамид; никотиновая кислота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(ниацин)       </w:t>
      </w:r>
      <w:r>
        <w:t>│</w:t>
      </w:r>
      <w:r>
        <w:t xml:space="preserve">               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</w:t>
      </w:r>
      <w:r>
        <w:t>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Витамин В      </w:t>
      </w:r>
      <w:r>
        <w:t>│</w:t>
      </w:r>
      <w:r>
        <w:t xml:space="preserve">Пиридоксин гидрохлорид; пиридоксин-5-фосфат;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6     </w:t>
      </w:r>
      <w:r>
        <w:t>│</w:t>
      </w:r>
      <w:r>
        <w:t xml:space="preserve">пиридоксин дипальмитат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Пантотеновая   </w:t>
      </w:r>
      <w:r>
        <w:t>│</w:t>
      </w:r>
      <w:r>
        <w:t>D-пантотенат кальция;    D-пантотенат    натрия;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кислота        </w:t>
      </w:r>
      <w:r>
        <w:t>│</w:t>
      </w:r>
      <w:r>
        <w:t xml:space="preserve">декспантенол   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Витамин В      </w:t>
      </w:r>
      <w:r>
        <w:t>│</w:t>
      </w:r>
      <w:r>
        <w:t xml:space="preserve">Цианкобаламин; гидроксокобаламин       </w:t>
      </w:r>
      <w:r>
        <w:t xml:space="preserve">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12    </w:t>
      </w:r>
      <w:r>
        <w:t>│</w:t>
      </w:r>
      <w:r>
        <w:t xml:space="preserve">               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Фолиевая       </w:t>
      </w:r>
      <w:r>
        <w:t>│</w:t>
      </w:r>
      <w:r>
        <w:t xml:space="preserve">Фолиевая кислота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кислота        </w:t>
      </w:r>
      <w:r>
        <w:t>│</w:t>
      </w:r>
      <w:r>
        <w:t xml:space="preserve">                           </w:t>
      </w:r>
      <w:r>
        <w:t xml:space="preserve">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Витамин С      </w:t>
      </w:r>
      <w:r>
        <w:t>│</w:t>
      </w:r>
      <w:r>
        <w:t>L-аскорбиновая кислота;    L-аскорбат    натрия;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  </w:t>
      </w:r>
      <w:r>
        <w:t>│</w:t>
      </w:r>
      <w:r>
        <w:t>L-аскорбат        кальция;        6-пальмитил-L-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  </w:t>
      </w:r>
      <w:r>
        <w:t>│</w:t>
      </w:r>
      <w:r>
        <w:t xml:space="preserve">аскорбиновая   </w:t>
      </w:r>
      <w:r>
        <w:t xml:space="preserve">  кислота    (аскорбилпальмитат);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  </w:t>
      </w:r>
      <w:r>
        <w:t>│</w:t>
      </w:r>
      <w:r>
        <w:t xml:space="preserve">аскорбат калия 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Витамин К      </w:t>
      </w:r>
      <w:r>
        <w:t>│</w:t>
      </w:r>
      <w:r>
        <w:t xml:space="preserve">Филлохинон (фитоменадион)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</w:t>
      </w:r>
      <w:r>
        <w:t>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Биотин         </w:t>
      </w:r>
      <w:r>
        <w:t>│</w:t>
      </w:r>
      <w:r>
        <w:t xml:space="preserve">Д-биотин       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Холин          </w:t>
      </w:r>
      <w:r>
        <w:t>│</w:t>
      </w:r>
      <w:r>
        <w:t xml:space="preserve">Холина хлорид; холина цитрат; холина битартрат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</w:t>
      </w:r>
      <w:r>
        <w:t>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Инозит         </w:t>
      </w:r>
      <w:r>
        <w:t>│</w:t>
      </w:r>
      <w:r>
        <w:t xml:space="preserve">Инозит         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Карнитин       </w:t>
      </w:r>
      <w:r>
        <w:t>│</w:t>
      </w:r>
      <w:r>
        <w:t xml:space="preserve">L-карнитин; L-карнитина хлоргидрат            </w:t>
      </w:r>
      <w:r>
        <w:t xml:space="preserve">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├───────────────┴────────────────────────────────────────────────┤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                  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├─────────────┬──────────────────────────────────────────────────┤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Элемент   </w:t>
      </w:r>
      <w:r>
        <w:t>│</w:t>
      </w:r>
      <w:r>
        <w:t xml:space="preserve">                     Форма          </w:t>
      </w:r>
      <w:r>
        <w:t xml:space="preserve">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Кальций      </w:t>
      </w:r>
      <w:r>
        <w:t>│</w:t>
      </w:r>
      <w:r>
        <w:t>Кальций углекислый (Е 170); кальций  лимоннокислый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>трехзамещенный (Е 333); глюконат кальция (Е  578);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>глицерофосфат  кальция   (Е 383);   лактат кальция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>(Е 327); кальциевая соль ортофосфорной  кислоты (Е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 xml:space="preserve">341)                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>На</w:t>
      </w:r>
      <w:r>
        <w:t xml:space="preserve">трий       </w:t>
      </w:r>
      <w:r>
        <w:t>│</w:t>
      </w:r>
      <w:r>
        <w:t xml:space="preserve">Цитрат натрия, хлорид натрия (Е 331)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Магний       </w:t>
      </w:r>
      <w:r>
        <w:t>│</w:t>
      </w:r>
      <w:r>
        <w:t>Карбонат магния (Е 504);   магний    лимоннокислый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 xml:space="preserve">двузамещенный (Е 345); хлорид  магния   (Е </w:t>
      </w:r>
      <w:r>
        <w:t xml:space="preserve">  511);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>глюконат магния   (Е    580);    магниевые    соли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>ортофосфорной кислоты (Е 343); сульфат магния   (Е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 xml:space="preserve">518); лактат магния (Е 329)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├─────────────┼───────────────────────────────</w:t>
      </w:r>
      <w:r>
        <w:t>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Калий        </w:t>
      </w:r>
      <w:r>
        <w:t>│</w:t>
      </w:r>
      <w:r>
        <w:t>Цитрат калия (Е 332); лактат калия (Е 326);  калий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 xml:space="preserve">фосфорнокислый двузамещенный ГОСТ 2493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lastRenderedPageBreak/>
        <w:t>│</w:t>
      </w:r>
      <w:r>
        <w:t xml:space="preserve">Железо       </w:t>
      </w:r>
      <w:r>
        <w:t>│</w:t>
      </w:r>
      <w:r>
        <w:t>Глюконат железа (II</w:t>
      </w:r>
      <w:r>
        <w:t>)  (Е   579);    железо    (II)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>сернокислое 7-водное ГОСТ 4148; лактат железа (II)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>(Е 585);    фумарат    железа    (II);    дифосфат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 xml:space="preserve">(пирофосфат) железа (II); элементарное железо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├─────────────┼───────</w:t>
      </w:r>
      <w:r>
        <w:t>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Медь         </w:t>
      </w:r>
      <w:r>
        <w:t>│</w:t>
      </w:r>
      <w:r>
        <w:t>Карбонат меди; цитрат   меди;    глюконат    меди;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 xml:space="preserve">сульфат меди (Е 519)    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Цинк     </w:t>
      </w:r>
      <w:r>
        <w:t xml:space="preserve">    </w:t>
      </w:r>
      <w:r>
        <w:t>│</w:t>
      </w:r>
      <w:r>
        <w:t xml:space="preserve">Ацетат цинка; сульфат цинка; хлорид цинка    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Марганец     </w:t>
      </w:r>
      <w:r>
        <w:t>│</w:t>
      </w:r>
      <w:r>
        <w:t>Карбонат марганца;   хлорид    марганца;    цитрат</w:t>
      </w:r>
      <w:r>
        <w:t>│</w:t>
      </w:r>
    </w:p>
    <w:p w:rsidR="00000000" w:rsidRDefault="00AF5138">
      <w:pPr>
        <w:pStyle w:val="ConsPlusCell"/>
        <w:jc w:val="both"/>
      </w:pPr>
      <w:r>
        <w:t>│</w:t>
      </w:r>
      <w:r>
        <w:t xml:space="preserve">             </w:t>
      </w:r>
      <w:r>
        <w:t>│</w:t>
      </w:r>
      <w:r>
        <w:t xml:space="preserve">марганца; глюконат марганца; сульфат марганца     </w:t>
      </w:r>
      <w:r>
        <w:t>│</w:t>
      </w:r>
    </w:p>
    <w:p w:rsidR="00000000" w:rsidRDefault="00AF5138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000000" w:rsidRDefault="00AF5138">
      <w:pPr>
        <w:pStyle w:val="ConsPlusCell"/>
        <w:jc w:val="both"/>
      </w:pPr>
      <w:r>
        <w:t>│</w:t>
      </w:r>
      <w:r>
        <w:t xml:space="preserve">Йод          </w:t>
      </w:r>
      <w:r>
        <w:t>│</w:t>
      </w:r>
      <w:r>
        <w:t xml:space="preserve">Йодид калия, йодат калия                          </w:t>
      </w:r>
      <w:r>
        <w:t>│</w:t>
      </w:r>
    </w:p>
    <w:p w:rsidR="00000000" w:rsidRDefault="00AF5138">
      <w:pPr>
        <w:pStyle w:val="ConsPlusCell"/>
        <w:jc w:val="both"/>
      </w:pPr>
      <w:r>
        <w:t>└─────────────┴──────────────────────────────────────────────────┘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jc w:val="right"/>
        <w:outlineLvl w:val="1"/>
      </w:pPr>
      <w:r>
        <w:t>Приложение 3</w:t>
      </w:r>
    </w:p>
    <w:p w:rsidR="00000000" w:rsidRDefault="00AF5138">
      <w:pPr>
        <w:pStyle w:val="ConsPlusNormal"/>
        <w:jc w:val="right"/>
      </w:pPr>
      <w:r>
        <w:t>(рекомендуемое)</w:t>
      </w:r>
    </w:p>
    <w:p w:rsidR="00000000" w:rsidRDefault="00AF5138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F513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000000" w:rsidRDefault="00AF513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Письмом Минздравсоцразвития РФ от 15.05.2006 N 15-3/691-04 направлены рекомендуемые наборы продуктов для питания детей до трех лет.</w:t>
            </w:r>
          </w:p>
        </w:tc>
      </w:tr>
    </w:tbl>
    <w:p w:rsidR="00000000" w:rsidRDefault="00AF5138">
      <w:pPr>
        <w:pStyle w:val="ConsPlusNormal"/>
        <w:spacing w:before="300"/>
        <w:jc w:val="center"/>
      </w:pPr>
      <w:bookmarkStart w:id="3" w:name="Par496"/>
      <w:bookmarkEnd w:id="3"/>
      <w:r>
        <w:t>РЕКОМЕНДУЕМЫЕ СРОКИ ВВЕДЕНИЯ ОСНОВНЫХ ПРОДУКТОВ</w:t>
      </w:r>
    </w:p>
    <w:p w:rsidR="00000000" w:rsidRDefault="00AF5138">
      <w:pPr>
        <w:pStyle w:val="ConsPlusNormal"/>
        <w:jc w:val="center"/>
      </w:pPr>
      <w:r>
        <w:t>И БЛЮД ПРИКОРМА ПРОМЫШЛЕННОГО ВЫПУСКА В ПИТАНИЕ ДЕТЕЙ</w:t>
      </w:r>
    </w:p>
    <w:p w:rsidR="00000000" w:rsidRDefault="00AF5138">
      <w:pPr>
        <w:pStyle w:val="ConsPlusNormal"/>
        <w:jc w:val="both"/>
      </w:pPr>
    </w:p>
    <w:p w:rsidR="00000000" w:rsidRDefault="00AF5138">
      <w:pPr>
        <w:pStyle w:val="ConsPlusNormal"/>
        <w:ind w:firstLine="540"/>
        <w:jc w:val="both"/>
        <w:outlineLvl w:val="2"/>
      </w:pPr>
      <w:r>
        <w:t>1. Продукты прикорма на зерновой и зерно-молочной основе (безмолочные и молочные каши)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Старше 4 месяцев жизни - безглютеновые: рисовая, гречневая.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Старше 5 месяцев жизни - безглютеновые: кукурузная и </w:t>
      </w:r>
      <w:r>
        <w:t>ее смесь с рисовой или гречневой; глютенсодержащие: пшеничная, манная, овсяная, толокно и др.; растворимое печенье.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Старше 6 месяцев жизни - безглютеновые и глютенсодержащие каши из смеси трех и более зерновых компонентов, включая тапиоку, пшено (не более </w:t>
      </w:r>
      <w:r>
        <w:t>18% пшена по массе продукта).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9 месяцев жизни - каши типа "мюсли".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Все виды каш могут включать в качестве дополнительных компонентов: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фруктовые наполнители - в соответствии с возрастными рекомендациями, приведенными в </w:t>
      </w:r>
      <w:hyperlink w:anchor="Par510" w:tooltip="2. Продукты прикорма на плодово-овощной основе" w:history="1">
        <w:r>
          <w:rPr>
            <w:color w:val="0000FF"/>
          </w:rPr>
          <w:t>п. 2;</w:t>
        </w:r>
      </w:hyperlink>
    </w:p>
    <w:p w:rsidR="00000000" w:rsidRDefault="00AF5138">
      <w:pPr>
        <w:pStyle w:val="ConsPlusNormal"/>
        <w:spacing w:before="240"/>
        <w:ind w:firstLine="540"/>
        <w:jc w:val="both"/>
      </w:pPr>
      <w:r>
        <w:t>мед - старше 6 месяцев жизни;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lastRenderedPageBreak/>
        <w:t>какао - старше 9 месяцев жизни.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2"/>
      </w:pPr>
      <w:bookmarkStart w:id="4" w:name="Par510"/>
      <w:bookmarkEnd w:id="4"/>
      <w:r>
        <w:t>2. Продукты прикорма на плодово-овощной основе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3"/>
      </w:pPr>
      <w:r>
        <w:t>Соки и нектары фруктовые, фруктово-ягодные, фруктово-овощные и овощные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Старше 3 ме</w:t>
      </w:r>
      <w:r>
        <w:t>сяцев жизни - осветленные яблочный и грушевый соки.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4 месяцев жизни - яблочный и грушевый соки с мякотью; сливовый, персиковый, абрикосовый, тыквенный, морковный соки (осветленные и с мякотью); напиток на основе чернослива.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Старше 5 месяцев жизни - </w:t>
      </w:r>
      <w:r>
        <w:t>моно- и поликомпонентные соки и нектары из черной и красной смородины, малины, черешни, айвы, вишни, черники, брусники (до 20%), клюквы (до 20%) и др.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6 месяцев жизни - моно- и поликомпонентные соки и нектары из цитрусовых (мандаринов, апельсинов, г</w:t>
      </w:r>
      <w:r>
        <w:t>рейпфрутов); дыни, тропических плодов (ананасов, бананов, манго); клубники, земляники, томатов и других плодов и овощей, обладающих высокой потенциальной аллергенностью; винограда (в составе смешанных соков) и др.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7 месяцев жизни - моно- и поликомпо</w:t>
      </w:r>
      <w:r>
        <w:t>нентные соки и нектары из папайи, киви, гуавы.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9 месяцев жизни - виноградный осветленный сок.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3"/>
      </w:pPr>
      <w:r>
        <w:t>Пюре фруктовые, фруктово-ягодные, фруктово-овощные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Старше 4 месяцев жизни - монокомпонентные пюре из яблок, груш, слив, персиков, абрикосов.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5 месяцев жизни - моно- и поликомпонентные пюре из плодов, ягод и овощей, включая пюре из черной и красной смородины, малины, черешни, айвы, вишни и др.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5 - 6 месяцев жизни - пюре фруктово-зерновые, фруктово-молочные, в т.ч. фруктово-йогуртны</w:t>
      </w:r>
      <w:r>
        <w:t>е (с содержанием йогурта не выше 20%) и другие комбинированные пюре.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6 месяцев - моно- и поликомпонентные пюре с включением цитрусовых, экзотических и других плодов и ягод, обладающих высокой потенциальной аллергенностью.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3"/>
      </w:pPr>
      <w:r>
        <w:t>Пюре овощные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Старше 4,5 м</w:t>
      </w:r>
      <w:r>
        <w:t>есяцев жизни - монокомпонентные пюре из кабачков, из цветной капусты, из капусты брокколи, из картофеля, из сладкого картофеля, из моркови.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5 месяцев жизни - моно- и поликомпонентные пюре с расширением ассортимента овощей за счет тыквы, свеклы, капу</w:t>
      </w:r>
      <w:r>
        <w:t>сты белокочанной и др.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6 месяцев жизни - поликомпонентные, в том числе с добавлением томатов.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lastRenderedPageBreak/>
        <w:t>Старше 7 месяцев жизни - поликомпонентные с добавлением зеленого горошка.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8 месяцев жизни - поликомпонентные с добавлением шпината.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 xml:space="preserve">Пюре фруктовые, </w:t>
      </w:r>
      <w:r>
        <w:t>фруктово-ягодные, фруктово-овощные и овощные могут быть различной степени измельчения: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гомогенизированные (количество частиц мякоти размером 0,15 мм не &gt; 30%, из них частиц размером выше 0,3 мм не &gt; 7% от общего количества частиц) - для детей старше 4 меся</w:t>
      </w:r>
      <w:r>
        <w:t>цев жизни;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протертые (размер частиц не &gt; 0,4 мм) и крупноизмельченные (размер частиц 2 - 5 мм) - для детей старше 6 месяцев жизни.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2"/>
      </w:pPr>
      <w:bookmarkStart w:id="5" w:name="Par539"/>
      <w:bookmarkEnd w:id="5"/>
      <w:r>
        <w:t>3. Продукты прикорма на мясной основе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Старше 6 месяцев жизни - из говядины, свинины, баранины, курицы, индейки,</w:t>
      </w:r>
      <w:r>
        <w:t xml:space="preserve"> кролика и др.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8 месяцев жизни - пюре с добавлением субпродуктов (печень, сердце, язык).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2"/>
      </w:pPr>
      <w:bookmarkStart w:id="6" w:name="Par544"/>
      <w:bookmarkEnd w:id="6"/>
      <w:r>
        <w:t>4. Продукты прикорма на рыбной основе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>Старше 8 - 9 месяцев жизни - из трески, хека, судака, лососевых, минтая, пикши, пиленгаса и других видов океанических, морских и пресноводных рыб.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2"/>
      </w:pPr>
      <w:bookmarkStart w:id="7" w:name="Par548"/>
      <w:bookmarkEnd w:id="7"/>
      <w:r>
        <w:t>5. Продукты прикорма на растительной основе с мясом и на мясо-растительной основе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 xml:space="preserve">Старше 6 - 7 </w:t>
      </w:r>
      <w:r>
        <w:t xml:space="preserve">месяцев жизни - в соответствии с ассортиментом и возрастными рекомендациями для овощей и мясных продуктов, представленными в </w:t>
      </w:r>
      <w:hyperlink w:anchor="Par510" w:tooltip="2. Продукты прикорма на плодово-овощной основе" w:history="1">
        <w:r>
          <w:rPr>
            <w:color w:val="0000FF"/>
          </w:rPr>
          <w:t>пп. 2</w:t>
        </w:r>
      </w:hyperlink>
      <w:r>
        <w:t xml:space="preserve"> и </w:t>
      </w:r>
      <w:hyperlink w:anchor="Par539" w:tooltip="3. Продукты прикорма на мясной основе" w:history="1">
        <w:r>
          <w:rPr>
            <w:color w:val="0000FF"/>
          </w:rPr>
          <w:t>3,</w:t>
        </w:r>
      </w:hyperlink>
      <w:r>
        <w:t xml:space="preserve"> с добавлением укропа и тмина.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8 месяцев жизни - поликомпонентные, в которые могут входить лук, чеснок, бобовые, сельдерей, петрушка.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9 месяцев жизни - поликомпонентные пюре, в которые могут включаться специи (сладкий и бе</w:t>
      </w:r>
      <w:r>
        <w:t>лый перец, лавровый лист).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Старше 10 месяцев жизни - консервы могут включать базилик, кориандр, душистый перец.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Консервы мясные, мясо-растительные и на растительной основе с мясом бывают трех степеней измельчения: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гомогенизированные (размер частиц до 0,3 м</w:t>
      </w:r>
      <w:r>
        <w:t>м (допускается до 20% частиц размером до 0,4 мм)) - для детей старше 6 месяцев жизни;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пюреобразные (размер частиц до 1,5 мм (допускается до 20% частиц размером до 3,0 мм)) - для детей старше 8 месяцев жизни;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крупноизмельченные (размер частиц до 3,0 мм (доп</w:t>
      </w:r>
      <w:r>
        <w:t xml:space="preserve">ускается до 20% частиц размером до 5 </w:t>
      </w:r>
      <w:r>
        <w:lastRenderedPageBreak/>
        <w:t>мм)) - для детей старше 9 - 10 месяцев жизни.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2"/>
      </w:pPr>
      <w:r>
        <w:t>6. Продукты прикорма на растительной основе с рыбой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 xml:space="preserve">Старше 8 - 9 месяцев жизни - в соответствии с ассортиментом рыбы, овощей, специй, представленным в </w:t>
      </w:r>
      <w:hyperlink w:anchor="Par510" w:tooltip="2. Продукты прикорма на плодово-овощной основе" w:history="1">
        <w:r>
          <w:rPr>
            <w:color w:val="0000FF"/>
          </w:rPr>
          <w:t>пп. 2,</w:t>
        </w:r>
      </w:hyperlink>
      <w:r>
        <w:t xml:space="preserve"> </w:t>
      </w:r>
      <w:hyperlink w:anchor="Par544" w:tooltip="4. Продукты прикорма на рыбной основе" w:history="1">
        <w:r>
          <w:rPr>
            <w:color w:val="0000FF"/>
          </w:rPr>
          <w:t>4</w:t>
        </w:r>
      </w:hyperlink>
      <w:r>
        <w:t xml:space="preserve"> и </w:t>
      </w:r>
      <w:hyperlink w:anchor="Par548" w:tooltip="5. Продукты прикорма на растительной основе с мясом и на мясо-растительной основе" w:history="1">
        <w:r>
          <w:rPr>
            <w:color w:val="0000FF"/>
          </w:rPr>
          <w:t>5.</w:t>
        </w:r>
      </w:hyperlink>
    </w:p>
    <w:p w:rsidR="00000000" w:rsidRDefault="00AF5138">
      <w:pPr>
        <w:pStyle w:val="ConsPlusNormal"/>
        <w:spacing w:before="240"/>
        <w:ind w:firstLine="540"/>
        <w:jc w:val="both"/>
      </w:pPr>
      <w:r>
        <w:t>Рыбо-растит</w:t>
      </w:r>
      <w:r>
        <w:t>ельные консервы бывают двух степеней измельчения: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пюреобразные (размер частиц до 1,5 мм (допускается до 20% частиц размером до 3,0 мм)) - для детей старше 8 месяцев жизни;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крупноизмельченные (размер частиц до 3,0 мм (допускается до 20% частиц размером до 5</w:t>
      </w:r>
      <w:r>
        <w:t xml:space="preserve"> мм)) - для детей старше 9 - 10 месяцев жизни.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2"/>
      </w:pPr>
      <w:r>
        <w:t>7. Неадаптированные кисломолочные продукты для детского питания (кефир, йогурт и др.) - старше 8 месяцев жизни.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  <w:outlineLvl w:val="2"/>
      </w:pPr>
      <w:r>
        <w:t>8. Детские травяные чаи</w:t>
      </w:r>
    </w:p>
    <w:p w:rsidR="00000000" w:rsidRDefault="00AF5138">
      <w:pPr>
        <w:pStyle w:val="ConsPlusNormal"/>
        <w:ind w:firstLine="540"/>
        <w:jc w:val="both"/>
      </w:pPr>
    </w:p>
    <w:p w:rsidR="00000000" w:rsidRDefault="00AF5138">
      <w:pPr>
        <w:pStyle w:val="ConsPlusNormal"/>
        <w:ind w:firstLine="540"/>
        <w:jc w:val="both"/>
      </w:pPr>
      <w:r>
        <w:t xml:space="preserve">Чаи гранулированные на основе сахаров (глюкозы, фруктозы, сахарозы) с </w:t>
      </w:r>
      <w:r>
        <w:t>включением экстрактов одного или нескольких (не более пяти) видов трав и сухих плодов - старше 4 месяцев жизни.</w:t>
      </w:r>
    </w:p>
    <w:p w:rsidR="00000000" w:rsidRDefault="00AF5138">
      <w:pPr>
        <w:pStyle w:val="ConsPlusNormal"/>
        <w:spacing w:before="240"/>
        <w:ind w:firstLine="540"/>
        <w:jc w:val="both"/>
      </w:pPr>
      <w:r>
        <w:t>Монокомпонентные заварочные чаи в фильтр-пакетах, включающие укроп, фенхель или ромашку, - старше первого месяца жизни.</w:t>
      </w:r>
    </w:p>
    <w:p w:rsidR="00000000" w:rsidRDefault="00AF5138">
      <w:pPr>
        <w:pStyle w:val="ConsPlusNormal"/>
        <w:jc w:val="both"/>
      </w:pPr>
    </w:p>
    <w:p w:rsidR="00000000" w:rsidRDefault="00AF5138">
      <w:pPr>
        <w:pStyle w:val="ConsPlusNormal"/>
        <w:jc w:val="both"/>
      </w:pPr>
    </w:p>
    <w:p w:rsidR="00AF5138" w:rsidRDefault="00AF51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F5138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138" w:rsidRDefault="00AF5138">
      <w:pPr>
        <w:spacing w:after="0" w:line="240" w:lineRule="auto"/>
      </w:pPr>
      <w:r>
        <w:separator/>
      </w:r>
    </w:p>
  </w:endnote>
  <w:endnote w:type="continuationSeparator" w:id="1">
    <w:p w:rsidR="00AF5138" w:rsidRDefault="00AF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51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513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513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513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</w:instrText>
          </w:r>
          <w:r>
            <w:rPr>
              <w:sz w:val="20"/>
              <w:szCs w:val="20"/>
            </w:rPr>
            <w:instrText>PAGE</w:instrText>
          </w:r>
          <w:r w:rsidR="00450C15">
            <w:rPr>
              <w:sz w:val="20"/>
              <w:szCs w:val="20"/>
            </w:rPr>
            <w:fldChar w:fldCharType="separate"/>
          </w:r>
          <w:r w:rsidR="00450C15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50C15">
            <w:rPr>
              <w:sz w:val="20"/>
              <w:szCs w:val="20"/>
            </w:rPr>
            <w:fldChar w:fldCharType="separate"/>
          </w:r>
          <w:r w:rsidR="00450C15">
            <w:rPr>
              <w:noProof/>
              <w:sz w:val="20"/>
              <w:szCs w:val="20"/>
            </w:rPr>
            <w:t>21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F513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138" w:rsidRDefault="00AF5138">
      <w:pPr>
        <w:spacing w:after="0" w:line="240" w:lineRule="auto"/>
      </w:pPr>
      <w:r>
        <w:separator/>
      </w:r>
    </w:p>
  </w:footnote>
  <w:footnote w:type="continuationSeparator" w:id="1">
    <w:p w:rsidR="00AF5138" w:rsidRDefault="00AF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513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19.01.2005 N 3</w:t>
          </w:r>
          <w:r>
            <w:rPr>
              <w:sz w:val="16"/>
              <w:szCs w:val="16"/>
            </w:rPr>
            <w:br/>
            <w:t>(ред. от 27.06.2008)</w:t>
          </w:r>
          <w:r>
            <w:rPr>
              <w:sz w:val="16"/>
              <w:szCs w:val="16"/>
            </w:rPr>
            <w:br/>
            <w:t>"О введении в действ...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5138">
          <w:pPr>
            <w:pStyle w:val="ConsPlusNormal"/>
            <w:jc w:val="center"/>
          </w:pPr>
        </w:p>
        <w:p w:rsidR="00000000" w:rsidRDefault="00AF513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513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AF51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F513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436FF"/>
    <w:rsid w:val="00450C15"/>
    <w:rsid w:val="00AF5138"/>
    <w:rsid w:val="00B4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7581</Words>
  <Characters>43214</Characters>
  <Application>Microsoft Office Word</Application>
  <DocSecurity>2</DocSecurity>
  <Lines>360</Lines>
  <Paragraphs>101</Paragraphs>
  <ScaleCrop>false</ScaleCrop>
  <Company>КонсультантПлюс Версия 4018.00.50</Company>
  <LinksUpToDate>false</LinksUpToDate>
  <CharactersWithSpaces>50694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19.01.2005 N 3(ред. от 27.06.2008)"О введении в действие СанПиН 2.3.2.1940-05"(вместе с "СанПиН 2.3.2.1940-05. 2.3.2. Продовольственное сырье и пищевые продукты. Организация детского питания.</dc:title>
  <dc:creator>Inter1908</dc:creator>
  <cp:lastModifiedBy>Inter1908</cp:lastModifiedBy>
  <cp:revision>2</cp:revision>
  <dcterms:created xsi:type="dcterms:W3CDTF">2020-09-01T09:33:00Z</dcterms:created>
  <dcterms:modified xsi:type="dcterms:W3CDTF">2020-09-01T09:33:00Z</dcterms:modified>
</cp:coreProperties>
</file>