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542D9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A02D1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Постановление Главного государственного санитарного врача РФ от 23.07.2008 N 45</w:t>
            </w:r>
            <w:r>
              <w:rPr>
                <w:sz w:val="44"/>
                <w:szCs w:val="44"/>
              </w:rPr>
              <w:br/>
              <w:t>(ред. от 25.03.2019)</w:t>
            </w:r>
            <w:r>
              <w:rPr>
                <w:sz w:val="44"/>
                <w:szCs w:val="44"/>
              </w:rPr>
              <w:br/>
              <w:t>"Об утверждении СанПиН 2.4.5.2409-08"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</w:t>
            </w:r>
            <w:r>
              <w:rPr>
                <w:sz w:val="44"/>
                <w:szCs w:val="44"/>
              </w:rPr>
              <w:t>)</w:t>
            </w:r>
            <w:r>
              <w:rPr>
                <w:sz w:val="44"/>
                <w:szCs w:val="44"/>
              </w:rPr>
              <w:br/>
              <w:t>(Зарегистрировано в Минюсте России 07.08.2008 N 12085)</w:t>
            </w:r>
            <w:r>
              <w:rPr>
                <w:sz w:val="44"/>
                <w:szCs w:val="44"/>
              </w:rPr>
              <w:br/>
              <w:t>(с изм. и доп., вступ. в силу с 01.01.2020)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A02D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</w:t>
            </w:r>
            <w:r>
              <w:rPr>
                <w:sz w:val="28"/>
                <w:szCs w:val="28"/>
              </w:rPr>
              <w:t>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A0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A02D1">
      <w:pPr>
        <w:pStyle w:val="ConsPlusNormal"/>
        <w:jc w:val="both"/>
        <w:outlineLvl w:val="0"/>
      </w:pPr>
    </w:p>
    <w:p w:rsidR="00000000" w:rsidRDefault="002A02D1">
      <w:pPr>
        <w:pStyle w:val="ConsPlusNormal"/>
        <w:outlineLvl w:val="0"/>
      </w:pPr>
      <w:r>
        <w:t>Зарегистрировано в Минюсте России 7 августа 2008 г. N 12085</w:t>
      </w:r>
    </w:p>
    <w:p w:rsidR="00000000" w:rsidRDefault="002A0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2A02D1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2A02D1">
      <w:pPr>
        <w:pStyle w:val="ConsPlusTitle"/>
        <w:jc w:val="center"/>
      </w:pPr>
    </w:p>
    <w:p w:rsidR="00000000" w:rsidRDefault="002A02D1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2A02D1">
      <w:pPr>
        <w:pStyle w:val="ConsPlusTitle"/>
        <w:jc w:val="center"/>
      </w:pPr>
      <w:r>
        <w:t>РОССИЙСКОЙ ФЕДЕРАЦИИ</w:t>
      </w:r>
    </w:p>
    <w:p w:rsidR="00000000" w:rsidRDefault="002A02D1">
      <w:pPr>
        <w:pStyle w:val="ConsPlusTitle"/>
        <w:jc w:val="center"/>
      </w:pPr>
    </w:p>
    <w:p w:rsidR="00000000" w:rsidRDefault="002A02D1">
      <w:pPr>
        <w:pStyle w:val="ConsPlusTitle"/>
        <w:jc w:val="center"/>
      </w:pPr>
      <w:r>
        <w:t>ПОСТАНОВЛЕНИЕ</w:t>
      </w:r>
    </w:p>
    <w:p w:rsidR="00000000" w:rsidRDefault="002A02D1">
      <w:pPr>
        <w:pStyle w:val="ConsPlusTitle"/>
        <w:jc w:val="center"/>
      </w:pPr>
      <w:r>
        <w:t>от 23 июля 2008 г. N 45</w:t>
      </w:r>
    </w:p>
    <w:p w:rsidR="00000000" w:rsidRDefault="002A02D1">
      <w:pPr>
        <w:pStyle w:val="ConsPlusTitle"/>
        <w:jc w:val="center"/>
      </w:pPr>
    </w:p>
    <w:p w:rsidR="00000000" w:rsidRDefault="002A02D1">
      <w:pPr>
        <w:pStyle w:val="ConsPlusTitle"/>
        <w:jc w:val="center"/>
      </w:pPr>
      <w:r>
        <w:t>ОБ УТ</w:t>
      </w:r>
      <w:r>
        <w:t>ВЕРЖДЕНИИ САНПИН 2.4.5.2409-08</w:t>
      </w:r>
    </w:p>
    <w:p w:rsidR="00000000" w:rsidRDefault="002A02D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Главного государственного санитарного врача РФ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25.03.2019 N 6)</w:t>
            </w:r>
          </w:p>
        </w:tc>
      </w:tr>
    </w:tbl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1; 2003, N 2, ст. 167; N 27 (ч. I), ст. 2700; 20</w:t>
      </w:r>
      <w:r>
        <w:t>04, N 35, ст. 3607; 2005, N 19, ст. 1752; 2006, N 1, ст. 10; 2006, N 52 (ч. I), ст. 5498; 2007, N 1 (ч. I), ст. 21; 2007, N 1 (ч. I), ст. 29; 2007, N 27, ст. 3213; 2007, N 46, ст. 5554; 2007, N 49, ст. 6070; 2008, N 24, ст. 2801; Российская газета, 2008, N</w:t>
      </w:r>
      <w:r>
        <w:t xml:space="preserve"> 153)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</w:t>
      </w:r>
      <w:r>
        <w:t>рание законодательства Российской Федерации, 2000, N 31, ст. 3295; 2004, N 8, ст. 663; 2004, N 47, ст. 4666; 2005, N 39, ст. 3953) постановляю: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46" w:tooltip="Санитарно-эпидемиологические правила и нормативы" w:history="1">
        <w:r>
          <w:rPr>
            <w:color w:val="0000FF"/>
          </w:rPr>
          <w:t>СанПиН 2.4.5.2409-08</w:t>
        </w:r>
      </w:hyperlink>
      <w:r>
        <w:t xml:space="preserve"> "С</w:t>
      </w:r>
      <w:r>
        <w:t>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(приложение).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пункты 2.3.25, 2.3.26, 2.12 санитарно</w:t>
      </w:r>
      <w:r>
        <w:t>-эпидемиологических правил и нормативов СанПиН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</w:t>
      </w:r>
      <w:r>
        <w:t xml:space="preserve"> Министра здравоохранения Российской Федерации от 28.11.2002 N 44 (зарегистрировано в Минюсте России 05.12.2002, регистрационный N 3997);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пункты 2.2.5, 2.7, приложения 4, 5, 6 и 7 санитарно-эпидемиологических правил и нормативов СанПиН 2.4.3.1186-03 "Сан</w:t>
      </w:r>
      <w:r>
        <w:t xml:space="preserve">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образования", утвержденные Постановлением Главного государственного </w:t>
      </w:r>
      <w:r>
        <w:lastRenderedPageBreak/>
        <w:t>санитарного врача Российской Федерации, перв</w:t>
      </w:r>
      <w:r>
        <w:t>ого заместителя Министра здравоохранения Российской Федерации от 28.01.2003 N 2 (зарегистрировано в Минюсте России 11.02.2003, регистрационный N 4204) (с изменениями).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3. Ввести в действие указанные </w:t>
      </w:r>
      <w:hyperlink w:anchor="Par46" w:tooltip="Санитарно-эпидемиологические правила и нормативы" w:history="1">
        <w:r>
          <w:rPr>
            <w:color w:val="0000FF"/>
          </w:rPr>
          <w:t>санитарные правила</w:t>
        </w:r>
      </w:hyperlink>
      <w:r>
        <w:t xml:space="preserve"> с 1 октября 2008 г.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4. Установить срок действия </w:t>
      </w:r>
      <w:hyperlink w:anchor="Par41" w:tooltip="САНИТАРНО-ЭПИДЕМИОЛОГИЧЕСКИЕ ТРЕБОВАНИЯ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</w:t>
      </w:r>
      <w:r>
        <w:t>бразовательных учреждениях, учреждениях начального и среднего профессионального образования" до 01.10.2023.</w:t>
      </w:r>
    </w:p>
    <w:p w:rsidR="00000000" w:rsidRDefault="002A02D1">
      <w:pPr>
        <w:pStyle w:val="ConsPlusNormal"/>
        <w:jc w:val="both"/>
      </w:pPr>
      <w:r>
        <w:t>(п. 4 введен Постановлением Главного государственного санитарного врача РФ от 25.03.2019 N 6)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</w:pPr>
      <w:r>
        <w:t>Г.Г.ОНИЩЕНКО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  <w:outlineLvl w:val="0"/>
      </w:pPr>
      <w:r>
        <w:t>Приложение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  <w:r>
        <w:t>Утверждены</w:t>
      </w:r>
    </w:p>
    <w:p w:rsidR="00000000" w:rsidRDefault="002A02D1">
      <w:pPr>
        <w:pStyle w:val="ConsPlusNormal"/>
        <w:jc w:val="right"/>
      </w:pPr>
      <w:r>
        <w:t>Постановлением Главного</w:t>
      </w:r>
    </w:p>
    <w:p w:rsidR="00000000" w:rsidRDefault="002A02D1">
      <w:pPr>
        <w:pStyle w:val="ConsPlusNormal"/>
        <w:jc w:val="right"/>
      </w:pPr>
      <w:r>
        <w:t>государственного санитарного врача</w:t>
      </w:r>
    </w:p>
    <w:p w:rsidR="00000000" w:rsidRDefault="002A02D1">
      <w:pPr>
        <w:pStyle w:val="ConsPlusNormal"/>
        <w:jc w:val="right"/>
      </w:pPr>
      <w:r>
        <w:t>Российской Федерации</w:t>
      </w:r>
    </w:p>
    <w:p w:rsidR="00000000" w:rsidRDefault="002A02D1">
      <w:pPr>
        <w:pStyle w:val="ConsPlusNormal"/>
        <w:jc w:val="right"/>
      </w:pPr>
      <w:r>
        <w:t>от 23.07.2008 N 45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Title"/>
        <w:jc w:val="center"/>
      </w:pPr>
      <w:bookmarkStart w:id="0" w:name="Par41"/>
      <w:bookmarkEnd w:id="0"/>
      <w:r>
        <w:t>САНИТАРНО-ЭПИДЕМИОЛОГИЧЕСКИЕ ТРЕБОВАНИЯ</w:t>
      </w:r>
    </w:p>
    <w:p w:rsidR="00000000" w:rsidRDefault="002A02D1">
      <w:pPr>
        <w:pStyle w:val="ConsPlusTitle"/>
        <w:jc w:val="center"/>
      </w:pPr>
      <w:r>
        <w:t>К ОРГАНИЗАЦИИ ПИТАНИЯ ОБУЧАЮЩИХСЯ В ОБЩЕОБРАЗОВАТЕЛЬНЫХ</w:t>
      </w:r>
    </w:p>
    <w:p w:rsidR="00000000" w:rsidRDefault="002A02D1">
      <w:pPr>
        <w:pStyle w:val="ConsPlusTitle"/>
        <w:jc w:val="center"/>
      </w:pPr>
      <w:r>
        <w:t>УЧРЕЖДЕНИЯХ, УЧРЕЖДЕНИЯХ НАЧАЛЬНОГО И СРЕДНЕГО</w:t>
      </w:r>
    </w:p>
    <w:p w:rsidR="00000000" w:rsidRDefault="002A02D1">
      <w:pPr>
        <w:pStyle w:val="ConsPlusTitle"/>
        <w:jc w:val="center"/>
      </w:pPr>
      <w:r>
        <w:t>ПРО</w:t>
      </w:r>
      <w:r>
        <w:t>ФЕССИОНАЛЬНОГО ОБРАЗОВАНИЯ</w:t>
      </w:r>
    </w:p>
    <w:p w:rsidR="00000000" w:rsidRDefault="002A02D1">
      <w:pPr>
        <w:pStyle w:val="ConsPlusTitle"/>
        <w:jc w:val="center"/>
      </w:pPr>
    </w:p>
    <w:p w:rsidR="00000000" w:rsidRDefault="002A02D1">
      <w:pPr>
        <w:pStyle w:val="ConsPlusTitle"/>
        <w:jc w:val="center"/>
      </w:pPr>
      <w:bookmarkStart w:id="1" w:name="Par46"/>
      <w:bookmarkEnd w:id="1"/>
      <w:r>
        <w:t>Санитарно-эпидемиологические правила и нормативы</w:t>
      </w:r>
    </w:p>
    <w:p w:rsidR="00000000" w:rsidRDefault="002A02D1">
      <w:pPr>
        <w:pStyle w:val="ConsPlusTitle"/>
        <w:jc w:val="center"/>
      </w:pPr>
      <w:r>
        <w:t>СанПиН 2.4.5.2409-08</w:t>
      </w:r>
    </w:p>
    <w:p w:rsidR="00000000" w:rsidRDefault="002A02D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Главного государственного санитарного врача РФ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25.03.2019 N 6)</w:t>
            </w:r>
          </w:p>
        </w:tc>
      </w:tr>
    </w:tbl>
    <w:p w:rsidR="00000000" w:rsidRDefault="002A02D1">
      <w:pPr>
        <w:pStyle w:val="ConsPlusNormal"/>
        <w:jc w:val="center"/>
      </w:pPr>
    </w:p>
    <w:p w:rsidR="00000000" w:rsidRDefault="002A02D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разработаны в соответствии с Федеральным законом от 30.03.1999 N 52-ФЗ "О санитарно-эпидемиологическом благополучии населе</w:t>
      </w:r>
      <w:r>
        <w:t>ния" (Собрание законодательства Российской Федерации, 1999, N 14, ст. 1650; 2002, N 1 (ч. I), ст. 1; 2003, N 2, ст. 167; N 27 (ч. I), ст. 2700; 2004, N 35, ст. 3607; 2005, N 19, ст. 1752; 2006, N 1, ст. 10; 2006, N 52 (ч. I), ст. 5498; 2007, N 1 (ч. I), ст</w:t>
      </w:r>
      <w:r>
        <w:t xml:space="preserve">. 21; 2007, N 1 (ч. I), ст. 29; 2007, N 27, ст. 3213; 2007, N 46, ст. 5554; 2007, N 49, ст. 6070; 2008, N 24, ст. 2801; Российская газета, 2008, N 153), направлены на обеспечение здоровья </w:t>
      </w:r>
      <w:r>
        <w:lastRenderedPageBreak/>
        <w:t>обучающихся и предотвращение возникновения и распространения инфекци</w:t>
      </w:r>
      <w:r>
        <w:t xml:space="preserve">онных (и неинфекционных) заболеваний и пищевых отравлений, связанных с организацией питания в общеобразовательных учреждениях, в том числе школах, школах-интернатах, гимназиях, лицеях, колледжах, кадетских корпусах и других типов, учреждениях начального и </w:t>
      </w:r>
      <w:r>
        <w:t>среднего профессионального образования (далее - образовательные учреждения).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1.2. Настоящие санитарные правила устанавливают санитарно-эпидемиологические требования к организации питания обучающихся в образовательных учреждениях, независимо от ведомственно</w:t>
      </w:r>
      <w:r>
        <w:t>й принадлежности и форм собственности.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1.3. Настоящие санитарные правила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горячим питанием обуча</w:t>
      </w:r>
      <w:r>
        <w:t>ющихся.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1.4. Санитарные правила распространяются на действующие, строящиеся и реконструируемые организации общественного питания образовательных учреждений.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1.5. В организациях общественного питания образовательных учреждений юридическими лицами и индивиду</w:t>
      </w:r>
      <w:r>
        <w:t>альными предпринимателями может осуществляться приготовление блюд, их хранение и реализация. Использование их в иных целях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1.6. Контроль за выполнением настоящих санитарных правил осуществляется в соответствии с законодательством Российской</w:t>
      </w:r>
      <w:r>
        <w:t xml:space="preserve"> Федерации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и его территориал</w:t>
      </w:r>
      <w:r>
        <w:t>ьными органами.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II. Организации общественного питания</w:t>
      </w:r>
    </w:p>
    <w:p w:rsidR="00000000" w:rsidRDefault="002A02D1">
      <w:pPr>
        <w:pStyle w:val="ConsPlusTitle"/>
        <w:jc w:val="center"/>
      </w:pPr>
      <w:r>
        <w:t>образовательных учреждений и санитарно-эпидемиологические</w:t>
      </w:r>
    </w:p>
    <w:p w:rsidR="00000000" w:rsidRDefault="002A02D1">
      <w:pPr>
        <w:pStyle w:val="ConsPlusTitle"/>
        <w:jc w:val="center"/>
      </w:pPr>
      <w:r>
        <w:t>требования к их размещению, объемно-планировочным</w:t>
      </w:r>
    </w:p>
    <w:p w:rsidR="00000000" w:rsidRDefault="002A02D1">
      <w:pPr>
        <w:pStyle w:val="ConsPlusTitle"/>
        <w:jc w:val="center"/>
      </w:pPr>
      <w:r>
        <w:t>и конструктивным решениям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ind w:firstLine="540"/>
        <w:jc w:val="both"/>
      </w:pPr>
      <w:r>
        <w:t>2.1. Питание обучающихся в образовательных учреждениях обеспечиваю</w:t>
      </w:r>
      <w:r>
        <w:t>т организации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2.2. Организациями общественного питания образовательных учреждений для обслуживания обучаю</w:t>
      </w:r>
      <w:r>
        <w:t>щихся могут быть: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учреждений;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догот</w:t>
      </w:r>
      <w:r>
        <w:t>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столовые образовательных учреждений, работающие на продовольственном сырье или на полуфабрикатах, которые прои</w:t>
      </w:r>
      <w:r>
        <w:t xml:space="preserve">зводят и (или) реализуют блюда в соответствии с разнообразным по </w:t>
      </w:r>
      <w:r>
        <w:lastRenderedPageBreak/>
        <w:t>дням недели меню;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2.3. В базовых организациях школьного питания, столовых обр</w:t>
      </w:r>
      <w:r>
        <w:t>азовательных учреждений,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 и сохраняющей пищевую ценность</w:t>
      </w:r>
      <w:r>
        <w:t xml:space="preserve"> кулинарной продукции и ее реализацию.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2.4.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</w:t>
      </w:r>
      <w:r>
        <w:t>и отдельных блюд (отваривание колбасных изделий, яиц, заправка салатов, нарезка готовых продуктов).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2.5. 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</w:t>
      </w:r>
      <w:r>
        <w:t>рно-эпидемиологическим требованиям, предъявляемым к организациям общественного питания, исключающим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2.6. </w:t>
      </w:r>
      <w:r>
        <w:t xml:space="preserve">Общественное питание обучающихся образовательных учреждений может осуществляться в помещениях, находящихся в основном здании образовательного учреждения, пристроенных к зданию, или в отдельно стоящем здании, соединенном с основным зданием образовательного </w:t>
      </w:r>
      <w:r>
        <w:t>учреждения отапливаемым переходом.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2.7.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</w:t>
      </w:r>
      <w:r>
        <w:t>денном зале для обеспечения организации питания всех обучающихся в образовательном учреждении.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малокомплектных образовательных учреждениях (до 50 учащихся) допускается выделение одного отдельного помещения, предназначенного для хранения пищевых продуктов</w:t>
      </w:r>
      <w:r>
        <w:t>, раздачи и приема пищи, мытья столовой посуды.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2.8. Для обеспечения посадки всех обучающихся в обеденном зале в течение не более чем в 3 перемены, а для учреждений интернатного типа не более чем в 2 перемены, раздельно по классам, площадь обеденного зала </w:t>
      </w:r>
      <w:r>
        <w:t>рекомендуется принимать из расчета не менее 0,7 кв. м на одно посадочное место.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2.9. При строительстве и реконструкции организаций общественного питания образовательных учреждений, наряду с требованиями действующих санитарно-эпидемиологических правил к орг</w:t>
      </w:r>
      <w:r>
        <w:t>анизациям общественного питания, рекомендуется предусматривать: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размещение на первом этаже складских помещений для пищевых продуктов, производственных и административно-бытовых помещений;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- два помещения овощного цеха (для первичной и вторичной обработки</w:t>
      </w:r>
      <w:r>
        <w:t xml:space="preserve"> овощей) в составе производственных помещений;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загрузочную платформу с высотой, соответствующей используемому автотранспорту, перед входами, используемыми для загрузки (отгрузки) продовольственного сырья, пищевых продуктов и тары;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- навесы над входами и </w:t>
      </w:r>
      <w:r>
        <w:t>загрузочными платформами;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воздушно-тепловые завесы над проемами дверей;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количество посадочных мест в обеденном зале из расчета посадки всех обучающихся образовательного учреждения не более чем в две перемены.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2.10. Хозяйственные и подсобные помещения м</w:t>
      </w:r>
      <w:r>
        <w:t>огут размещаться в подвальных и цокольных этажах при условии обеспечения их гидроизоляцией, соблюдения гигиенических требований по содержанию помещений, предъявляемых к организациям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2.11. В существующих зданиях складские помещения дл</w:t>
      </w:r>
      <w:r>
        <w:t>я хранения пищевых продуктов, размещенные в подвальных и цокольных этажах, могут функционировать при соблюдении требований к условиям хранения пищевых продуктов, а также обеспечении гидроизоляции этих помещений и соблюдении гигиенических требований по их с</w:t>
      </w:r>
      <w:r>
        <w:t>одержанию, в соответствии с санитарными правилами для организаций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2.12. Для сбора твердых бытовых и пищевых отходов на территории хозяйственной зоны следует предусматривать раздельные контейнеры с крышками, установленные на площадках</w:t>
      </w:r>
      <w:r>
        <w:t xml:space="preserve"> с твердым покрытием, размеры которых превышают площадь основания контейнеров на 1 м во все стороны. Расстояние от площадки до окон и входов в столовую, а также других зданий, сооружений, спортивных площадок должно быть не менее 25 метров.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2.13. Должен быт</w:t>
      </w:r>
      <w:r>
        <w:t>ь обеспечен централизованный вывоз отходов и обработка контейнеров при заполнении их не более чем на 2/3 объема. Сжигание мусора не допускается.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III. Требования к санитарно-техническому</w:t>
      </w:r>
    </w:p>
    <w:p w:rsidR="00000000" w:rsidRDefault="002A02D1">
      <w:pPr>
        <w:pStyle w:val="ConsPlusTitle"/>
        <w:jc w:val="center"/>
      </w:pPr>
      <w:r>
        <w:t>обеспечению организаций общественного питания</w:t>
      </w:r>
    </w:p>
    <w:p w:rsidR="00000000" w:rsidRDefault="002A02D1">
      <w:pPr>
        <w:pStyle w:val="ConsPlusTitle"/>
        <w:jc w:val="center"/>
      </w:pPr>
      <w:r>
        <w:t>образовательных учрежде</w:t>
      </w:r>
      <w:r>
        <w:t>ний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3.1. Системы хозяйственно-питьевого холодного и горячего водоснабжения, канализации, вентиляции и отопления оборудуют в соответствии с санитарно-эпидемиологическими требованиями, предъявляемыми к организациям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3.2. Холодная и горячая вода, используемая в технологических процессах обработки пищевых продуктов и приготовления блюд, мытье столовой и кухонной посуды, оборудования, инвентаря, санитарной обработке помещений, соблюдении правил личной гигиены, должна отв</w:t>
      </w:r>
      <w:r>
        <w:t>ечать требованиям, предъявляемым к питьевой воде.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3.3. Во всех производственных цехах устанавливают раковины, моечные ванны с подводкой холодной и горячей воды через смесители. Необходимо предусмотреть установку резервных </w:t>
      </w:r>
      <w:r>
        <w:lastRenderedPageBreak/>
        <w:t xml:space="preserve">источников горячего водоснабжения </w:t>
      </w:r>
      <w:r>
        <w:t>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котельных, бойлерных и на водопроводных сетях горячего водоснабжения.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3.4. При обеденном зале столовой устанав</w:t>
      </w:r>
      <w:r>
        <w:t>ливают умывальники из расчета 1 кран на 20 посадочных мест. Рядом с умывальниками следует предусмотреть установку электрополотенца (не менее 2-х) и (или) одноразовые полотенца.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Для вновь строящихся или реконструируемых зданий образовательных учреждений (ил</w:t>
      </w:r>
      <w:r>
        <w:t>и отдельных столовых)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мест, с установкой их с учетом росто-возрастных особенностей обучающихся: на высот</w:t>
      </w:r>
      <w:r>
        <w:t>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3.5. При отсутствии централизованных систем водоснабжения оборудуется внутренний водопровод с водозабором из а</w:t>
      </w:r>
      <w:r>
        <w:t>ртезианской скважины, колодцев, коптажей.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</w:t>
      </w:r>
      <w:r>
        <w:t>альными органами исполнительной власти, уполномоченными осуществлять государственный контроль (надзор) в сфере обеспечения санитарно-эпидемиологического благополучия населения.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3.6. При строительстве и реконструкции организаций общественного питания общеоб</w:t>
      </w:r>
      <w:r>
        <w:t>разовательных учреждений рекомендуется предусматривать дополнительную установку систем кондиционирования воздуха в горячих (мучных) цехах, складских помещениях, а также в экспедициях базовых организаций питания. Технологическое оборудование и моечные ванны</w:t>
      </w:r>
      <w:r>
        <w:t>, являющиеся источниками повышенных выделений влаги, тепла, газов, оборудовать локальными вытяжными системами вентиляции в зоне максимального загрязнения в дополнение к общим приточно-вытяжным системам вентиляции.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3.7. Для искусственного освещения применяю</w:t>
      </w:r>
      <w:r>
        <w:t>т светильники во влагопылезащитном исполнении. Светильники не размещают над плитами, технологическим оборудованием, разделочными столами.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IV. Требования к оборудованию, инвентарю, посуде и таре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4.1. Оборудование, инвентарь, посуда, тара, являющиеся предм</w:t>
      </w:r>
      <w:r>
        <w:t>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выполнены из материалов, допущенных для контакта с пищевыми продуктами в установленном порядке.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Произв</w:t>
      </w:r>
      <w:r>
        <w:t xml:space="preserve">одственные, складские и административно-бытовые помещения рекомендуется оснащать оборудованием в соответствии с </w:t>
      </w:r>
      <w:hyperlink w:anchor="Par400" w:tooltip="РЕКОМЕНДУЕМЫЙ МИНИМАЛЬНЫЙ ПЕРЕЧЕНЬ" w:history="1">
        <w:r>
          <w:rPr>
            <w:color w:val="0000FF"/>
          </w:rPr>
          <w:t>приложением 1</w:t>
        </w:r>
      </w:hyperlink>
      <w:r>
        <w:t xml:space="preserve"> настоящих санитарных правил.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4.2. При оснащении производственных по</w:t>
      </w:r>
      <w:r>
        <w:t>мещений следует отдавать предпочтение современному холодильному и технологическому оборудованию.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Через аппараты для автоматической выдачи пищевых продуктов в потребительской таре допускается реализация соков, нектаров, стерилизованного молока и молочных на</w:t>
      </w:r>
      <w:r>
        <w:t>питков емкостью упаковки не более 350 мл; бутилированной питьевой воды без газа емкостью не более 500 мл, при соблюдении условий хранения продукции.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4.3. Все установленное в производственных помещениях технологическое и холодильное оборудование должно нахо</w:t>
      </w:r>
      <w:r>
        <w:t>диться в исправном состоянии.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Ежегодно перед началом нового </w:t>
      </w:r>
      <w:r>
        <w:t>учебного года должен проводиться технический контроль соответствия оборудования паспортным характеристикам.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4.4. Обеденные залы должны быть оборудованы столовой мебелью (столами, стульями, табуретами и другой мебелью) с покрытием, позволяющим проводить их </w:t>
      </w:r>
      <w:r>
        <w:t>обработку с применением моющих и дезинфицирующих средств.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4.5.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средств, и отвечать требованиям безопасности для м</w:t>
      </w:r>
      <w:r>
        <w:t>атериалов, контактирующих с пищевыми продуктами.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4.6. Стеллажи, подтоварники для хранения пищевых продуктов, посуды, инвентаря должны иметь высоту от пола не менее 15 см. Конструкция и размещение стеллажей и поддонов должны позволять проводить влажную убор</w:t>
      </w:r>
      <w:r>
        <w:t>ку. На складах базовых организаций питания рекомендуется предусматривать многоярусные стеллажи и механические погрузчики.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4.7. Столовые общеобразовательных учреждений обеспечиваются достаточным количеством столовой посуды и приборами, из расчета не менее д</w:t>
      </w:r>
      <w:r>
        <w:t>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4.8. При организации питания используют фарфоровую, ф</w:t>
      </w:r>
      <w:r>
        <w:t>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должны быть изг</w:t>
      </w:r>
      <w:r>
        <w:t>отовлены из нержавеющей стали или аналогичных по гигиеническим свойствам материалам.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4.9. 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</w:t>
      </w:r>
      <w:r>
        <w:t>ых для использования под горячие и (или) холодные блюда и напитки. Повторное использование одноразовой посуды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4.10. Для раздельного хранения сырых и готовых продуктов, их технологической обработки и раздачи в обязательном порядке должны использоваться раздельные и специально промаркированные оборудование, разделочный инвентарь, кухонная посуда: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- холодильное обору</w:t>
      </w:r>
      <w:r>
        <w:t>дование с маркировкой: "гастрономия", "молочные продукты", "мясо, птица", "рыба", "фрукты, овощи", "яйцо" и т.п.;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производственные столы с маркировкой: "СМ" - сырое мясо, "СК" - сырые куры, "СР" - сырая рыба, "СО" - сырые овощи, "ВМ" - вареное мясо, "ВР"</w:t>
      </w:r>
      <w:r>
        <w:t xml:space="preserve"> - вареная рыба, "ВО" - вареные овощи, "Г" - гастрономия, "З" - зелень, "Х" - хлеб и т.п.;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разделочный инвентарь (разделочные доски и ножи) с маркировкой: "СМ", "СК", "СР", "СО", "ВМ", "ВР", "ВК" - вареные куры, "ВО", "Г", "З", "Х", "сельдь";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- кухонная </w:t>
      </w:r>
      <w:r>
        <w:t>посуда с маркировкой: "I блюдо", "II блюдо", "III блюдо", "молоко", "СО", "СМ", "СК", "ВО", "СР", "крупы", "сахар", "масло", "сметана", "фрукты", "яйцо чистое", "гарниры", "Х", "З", "Г" и т.п.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4.11. Для порционирования блюд используют инвентарь с мерной ме</w:t>
      </w:r>
      <w:r>
        <w:t>ткой объема в литрах и миллилитрах.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4.12. Не допускается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</w:t>
      </w:r>
      <w:r>
        <w:t>неры; разделочные доски и мелкий деревянный инвентарь с трещинами и механическими повреждениями.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4.13. При доставке горячих готовых блюд и холодных закусок должны использоваться специальные изотермические емкости, внутренняя поверхность которых должна быть</w:t>
      </w:r>
      <w:r>
        <w:t xml:space="preserve"> выполнена из материалов, отвечающих требованиям санитарных правил, предъявляемым к материалам, разрешенным для контакта с пищевыми продуктами.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4.14. Складские помещения для хранения продуктов оборудуют приборами для измерения относительной влажности и тем</w:t>
      </w:r>
      <w:r>
        <w:t>пературы воздуха, холодильное оборудование - контрольными термометрами. Использование ртутных термометров не допускается.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V. Требования к санитарному состоянию и содержанию</w:t>
      </w:r>
    </w:p>
    <w:p w:rsidR="00000000" w:rsidRDefault="002A02D1">
      <w:pPr>
        <w:pStyle w:val="ConsPlusTitle"/>
        <w:jc w:val="center"/>
      </w:pPr>
      <w:r>
        <w:t>помещений и мытью посуды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 xml:space="preserve">5.1. Санитарное состояние и содержание производственных </w:t>
      </w:r>
      <w:r>
        <w:t>помещений должны соответствовать санитарно-эпидемиологическим требованиям, предъявляемым к организациям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5.2. Производственные и другие помещения организаций общественного питания должны содержаться в порядке и чистоте. Хранение пищев</w:t>
      </w:r>
      <w:r>
        <w:t>ых продуктов на полу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5.3.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</w:t>
      </w:r>
      <w:r>
        <w:t>льзованной ветоши.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5.4. Мытье кухонной посуды должно быть предусмот</w:t>
      </w:r>
      <w:r>
        <w:t>рено отдельно от столовой посуды.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моечных помещениях вывешивают инструкцию о правилах мытья посуды и инвентаря с указанием концентрации и объемов применяемых моющих средств, согласно инструкции по применению этих средств, и температурных режимах воды в м</w:t>
      </w:r>
      <w:r>
        <w:t>оечных ваннах.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5.5. Моющие и дезинфицирующие средства хранят в таре изготовителя в специально отведенных местах, недоступных для обучающихся, отдельно от пищевых продуктов.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5.6. Для обработки посуды, проведения уборки и санитарной обработки предметов произ</w:t>
      </w:r>
      <w:r>
        <w:t>водственного окружения используют разрешенные к применению в установленном порядке моющие, чистящие и дезинфицирующие средства, согласно инструкциям по их применению.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5.7. Моечные ванны для мытья столовой посуды должны иметь маркировку объемной вместимости</w:t>
      </w:r>
      <w:r>
        <w:t xml:space="preserve"> и обеспечиваться пробками из полимерных и резиновых материалов.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Для дозирования моющих и обеззараживающих средств используют мерные емкости.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5.8. При мытье кухонной посуды в двухсекционных ваннах должен соблюдаться следующий порядок: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механическое удален</w:t>
      </w:r>
      <w:r>
        <w:t>ие остатков пищи;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мытье щетками в воде при температуре не ниже 45 °C и с добавлением моющих средств;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ополаскивание горячей проточной водой с температурой не ниже 65 °C;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просушивание в опрокинутом виде на решетчатых полках и стеллажах.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5.9. Мытье столовой посуды на специализированных моечных машинах проводят в соответствии с инструкциями по их эксплуатации.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5.10. При мытье столовой посуды ручным способом в трехсекционных ваннах должен соблюдаться следующий порядок: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механическое удалени</w:t>
      </w:r>
      <w:r>
        <w:t>е остатков пищи;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мытье в воде с добавлением моющих средств в первой секции ванны при температуре не ниже 45 °C;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мытье во второй секции ванны в воде с температурой не ниже 45 °C и добавлением моющих средств в количестве в 2 раза меньше, чем в первой сек</w:t>
      </w:r>
      <w:r>
        <w:t>ции ванны;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ополаскивание посуды в третьей секции ванны горячей проточной водой с температурой не ниже 65 °C с использованием металлической сетки с ручками и гибкого шланга с душевой насадкой;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просушивание посуды на решетках, полках, стеллажах (на ребре</w:t>
      </w:r>
      <w:r>
        <w:t>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5.11. Чашки, стаканы, бокалы промывают в первой ванне горячей водой при температуре не ниже 45 °C с применением моющих средств; во второй ванне ополаскивают горячей проточной водой не ниже 65 °C с использованием металлической сетки с ручками и гибкого ш</w:t>
      </w:r>
      <w:r>
        <w:t>ланга с душевой насадкой.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5.12. Столовые приборы подвергают мытью в горячей воде при температуре не ниже 45 °C с применением моющих средств с последующим ополаскиванием в проточной воде и прокаливанием в духовых (или сухожаровых) шкафах в течение 10 минут.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5.13. Чистую кухонную посуду и инвентарь хранят на стеллажах на высоте не менее 0,5 м от пола; </w:t>
      </w:r>
      <w:r>
        <w:t>столовую посуду -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5.14. Санитарную обработку технологического оборудования проводят ежедневно по мере его загрязнения</w:t>
      </w:r>
      <w:r>
        <w:t xml:space="preserve"> и по окончании работы. Производственные столы в конце работы моют с использованием моющих и дезинфицирующих средств, промывают горячей водой температурой не ниже 45 °C и насухо вытирают сухой чистой тканью. Для моющих и дезинфицирующих средств, применяемы</w:t>
      </w:r>
      <w:r>
        <w:t>х для обработки столов, выделяют специальную промаркированную емкость.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5.15. Мытье разделочных досок и мелкого деревянного инвентаря производится в моечном отделении (цехе) для кухонной посуды горячей водой при температуре не ниже 45 °C с добавлением моющи</w:t>
      </w:r>
      <w:r>
        <w:t>х средств, ополаскивают горячей водой при температуре не ниже 65 °C и ошпаривают кипятком, а затем просушивают на стеллажах на ребре. После обработки и просушивания разделочные доски хранят непосредственно на рабочих местах на ребре.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5.16. Щетки для мытья </w:t>
      </w:r>
      <w:r>
        <w:t>посуды после использования очищают, замачивают в горячей воде при температуре не ниже 45 °C с добавлением моющих средств, дезинфицируют (или кипятят в течение 15 мин.), промывают проточной водой, просушивают и хранят в специальной таре. Щетки с наличием пл</w:t>
      </w:r>
      <w:r>
        <w:t>есени и видимых загрязнений не используют.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Для мытья посуды не допускается использование мочалок, а также губчатого материала, качественная обработка которого невозможна.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5.17. Дезинфекцию посуды и инвентаря проводят по эпидемиологическим показаниям в соот</w:t>
      </w:r>
      <w:r>
        <w:t>ветствии с инструкцией по применению дезинфицирующих средств.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5.18. 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вирулицидным эффекто</w:t>
      </w:r>
      <w:r>
        <w:t>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5.19.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1%-го раствора уксусной кислоты.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5.20. Пищевые отходы хранят в емкостях с крышками в специально</w:t>
      </w:r>
      <w:r>
        <w:t xml:space="preserve"> выделенном месте. </w:t>
      </w:r>
      <w:r>
        <w:lastRenderedPageBreak/>
        <w:t>Емкости освобождают по мере их заполнения не менее 2/3 объема, промываются раствором моющего средства.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Пищевые отходы не допускается выносить через раздаточные или производственные помещения пищеблока.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5.21. Для уборки каждой группы поме</w:t>
      </w:r>
      <w:r>
        <w:t>щений (сырьевых цехов, горячего и холодного цехов, неохлаждаемых складских помещений, холодильных камер, вспомогательных помещений, санитарных узлов) выделяют отдельный промаркированный уборочный инвентарь. Инвентарь для мытья туалетов должен иметь сигналь</w:t>
      </w:r>
      <w:r>
        <w:t>ную (красную) маркировку.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По окончании уборки в конце смены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5.22. Для хранения уборочного инвентаря выделяют отдельное п</w:t>
      </w:r>
      <w:r>
        <w:t>омещение, оборудованное душевым поддоном и умывальной раковиной с подводкой к ним холодной и горячей воды. При отсутствии такого помещения хранение уборочного инвентаря допускается в специально отведенном месте. Хранение уборочного инвентаря в производстве</w:t>
      </w:r>
      <w:r>
        <w:t>нных помещениях не допускается. Инвентарь для мытья туалетов должен храниться отдельно от другого уборочного инвентаря.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5.23. Проведение мероприятий по борьбе с насекомыми и грызунами должно осуществляться специализированными организациями в соответствии с</w:t>
      </w:r>
      <w:r>
        <w:t xml:space="preserve"> гигиеническими требованиями, предъявляемыми к проведению дератизационных и дезинсекционных работ.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Для предупреждения залета насекомых следует проводить засетчивание оконных и дверных проемов в помещениях столовой.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5.24. Не допускается проведение дератизац</w:t>
      </w:r>
      <w:r>
        <w:t>ионных и дезинсекционных работ непосредственно персоналом образовательного учреждения.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5.25. Не допускается проведение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образовательного учреждения.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VI. Требования к о</w:t>
      </w:r>
      <w:r>
        <w:t>рганизации здорового питания</w:t>
      </w:r>
    </w:p>
    <w:p w:rsidR="00000000" w:rsidRDefault="002A02D1">
      <w:pPr>
        <w:pStyle w:val="ConsPlusTitle"/>
        <w:jc w:val="center"/>
      </w:pPr>
      <w:r>
        <w:t>и формированию примерного меню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 xml:space="preserve">6.1.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</w:t>
      </w:r>
      <w:r>
        <w:t>технологическая и кулинарная обработка продуктов и блюд, физиологически обоснованный режим питания, следует разрабатывать рацион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6.2. Рацион питания обучающихся предусматривает формирование набора продуктов, предназначенных для питания детей в теч</w:t>
      </w:r>
      <w:r>
        <w:t>ение суток или иного фиксированного отрезка времени.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</w:t>
      </w:r>
      <w:r>
        <w:lastRenderedPageBreak/>
        <w:t>отдельным приемам пищи (завтрак,</w:t>
      </w:r>
      <w:r>
        <w:t xml:space="preserve"> обед, полдник, ужин).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6.4.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(10 - 14 дней), в соответствии с рекомендуемой формой составления примерного ме</w:t>
      </w:r>
      <w:r>
        <w:t>ню (</w:t>
      </w:r>
      <w:hyperlink w:anchor="Par449" w:tooltip="Рекомендуемая форма" w:history="1">
        <w:r>
          <w:rPr>
            <w:color w:val="0000FF"/>
          </w:rPr>
          <w:t>приложение 2</w:t>
        </w:r>
      </w:hyperlink>
      <w:r>
        <w:t xml:space="preserve"> настоящих санитарных правил), а также меню-раскладок, содержащих количественные данные о рецептуре блюд.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6.5. Примерное меню разрабатывается юридическим лицом или индивидуальным предпринимате</w:t>
      </w:r>
      <w:r>
        <w:t>лем, обеспечивающим питание в образовательном учреждении, и согласовывается руководителями образовательного учреждения и территориального органа исполнительной власти, уполномоченного осуществлять государственный санитарно-эпидемиологический надзор.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6.6. П</w:t>
      </w:r>
      <w:r>
        <w:t>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(7 - 11 и 12 - 18 лет).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Примерное меню при его практическо</w:t>
      </w:r>
      <w:r>
        <w:t>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</w:t>
      </w:r>
      <w:r>
        <w:t>евых веществ.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6.7. При разработке примерного меню учитывают: продолжительность пребывания обучающихся в общеобразовательном учреждении, возрастную категорию и физические нагрузки обучающихся.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6.8. Для обучающихся образовательных учреждений необходимо орган</w:t>
      </w:r>
      <w:r>
        <w:t>изовать двухразовое горячее питание (завтрак и обед). Для детей, посещающих группу продленного дня, должен быть организован дополнительно полдник.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 круглосуточном пребывании должен быть предусмотрен не менее чем пятикратный прием пищи. За 1 час перед сн</w:t>
      </w:r>
      <w:r>
        <w:t>ом в качестве второго ужина детям дают стакан кисломолочного продукта (кефир, ряженка, йогурт и др.).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Интервалы между приемами пищи не должны превышать 3,5 - 4-х часов.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6.9. С учетом возраста обучающихся в примерном меню должны быть соблюдены требования на</w:t>
      </w:r>
      <w:r>
        <w:t>стоящих санитарных правил по массе порций блюд (</w:t>
      </w:r>
      <w:hyperlink w:anchor="Par514" w:tooltip="РЕКОМЕНДУЕМАЯ МАССА ПОРЦИЙ БЛЮД (В ГРАММАХ)" w:history="1">
        <w:r>
          <w:rPr>
            <w:color w:val="0000FF"/>
          </w:rPr>
          <w:t>приложение 3</w:t>
        </w:r>
      </w:hyperlink>
      <w:r>
        <w:t xml:space="preserve"> настоящих санитарных правил), их пищевой и энергетической ценности, суточной потребности в основных витаминах и микроэлемен</w:t>
      </w:r>
      <w:r>
        <w:t>тах для различных групп обучающихся в общеобразовательных учреждениях (</w:t>
      </w:r>
      <w:hyperlink w:anchor="Par552" w:tooltip="Потребность в пищевых веществах и энергии" w:history="1">
        <w:r>
          <w:rPr>
            <w:color w:val="0000FF"/>
          </w:rPr>
          <w:t>таблицы 1</w:t>
        </w:r>
      </w:hyperlink>
      <w:r>
        <w:t xml:space="preserve">, </w:t>
      </w:r>
      <w:hyperlink w:anchor="Par682" w:tooltip="Распределение в процентном отношении потребления" w:history="1">
        <w:r>
          <w:rPr>
            <w:color w:val="0000FF"/>
          </w:rPr>
          <w:t>3</w:t>
        </w:r>
      </w:hyperlink>
      <w:r>
        <w:t xml:space="preserve"> и </w:t>
      </w:r>
      <w:hyperlink w:anchor="Par699" w:tooltip="Рекомендации по распределению" w:history="1">
        <w:r>
          <w:rPr>
            <w:color w:val="0000FF"/>
          </w:rPr>
          <w:t>4 приложения 4</w:t>
        </w:r>
      </w:hyperlink>
      <w:r>
        <w:t xml:space="preserve"> настоящих санитарных правил) и учреждениях начального и среднего профессионального образования (</w:t>
      </w:r>
      <w:hyperlink w:anchor="Par608" w:tooltip="Потребность в пищевых веществах и энергии" w:history="1">
        <w:r>
          <w:rPr>
            <w:color w:val="0000FF"/>
          </w:rPr>
          <w:t>таблица 2 приложения 4</w:t>
        </w:r>
      </w:hyperlink>
      <w:r>
        <w:t xml:space="preserve"> настоящих санитар</w:t>
      </w:r>
      <w:r>
        <w:t>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6.10.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</w:t>
      </w:r>
      <w:r>
        <w:t xml:space="preserve">и кулинарных изделий в соответствии со сборниками рецептур. Наименования блюд и кулинарных изделий, </w:t>
      </w:r>
      <w:r>
        <w:lastRenderedPageBreak/>
        <w:t>указываемых в примерном меню, должны соответствовать их наименованиям, указанным в использованных сборниках рецептур.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6.11. Производство готовых блюд осущес</w:t>
      </w:r>
      <w:r>
        <w:t>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в соответствии с рекомендациями (</w:t>
      </w:r>
      <w:hyperlink w:anchor="Par725" w:tooltip="Технологическая карта кулинарного изделия (блюда) N ___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Описание технологического процесса приготовления блюд, в т.ч. вновь разрабатываемых блюд, должно содержать в себе рецептуру и технологию, обеспечивающую безоп</w:t>
      </w:r>
      <w:r>
        <w:t>асность приготавливаемых блюд и их пищевую ценность.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6.12. При разработке меню для питания учащихся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6.13. В при</w:t>
      </w:r>
      <w:r>
        <w:t>мерном меню не допускается повторение одних и тех же блюд или кулинарных изделий в один и тот же день или в последующие 2 - 3 дня.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6.14. В примерном меню должно учитываться рациональное распределение энергетической ценности по отдельным приемам пищи. При о</w:t>
      </w:r>
      <w:r>
        <w:t>дно-, двух-, трех- и четырехразовом питании распределение калорийности по приемам пищи в процентном отношении должно составлять: завтрак - 25%, обед - 35%, полдник - 15% (для обучающихся во вторую смену - до 20 - 25%), ужин - 25%. При круглосуточном пребыв</w:t>
      </w:r>
      <w:r>
        <w:t>ании обучающихся, при пятиразовом питании: завтрак - 20%, обед - 30 - 35%, полдник - 15%, ужин - 25%, второй ужин - 5 - 10%. При организации шестиразового питания: завтрак - 20%, второй завтрак - 10%, обед - 30%, полдник - 15%, ужин - 20%, второй ужин - 5%</w:t>
      </w:r>
      <w:r>
        <w:t>. 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неделю будет соответствовать вышеперечисленным требованиям по каждому приему пищи.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6.15. В суточн</w:t>
      </w:r>
      <w:r>
        <w:t>ом рационе питания оптимальное соотношение пищевых веществ: белков, жиров и углеводов - должно составлять 1:1:4 или в процентном отношении от калорийности как 10 - 15%, 30 - 32% и 55 - 60%, соответственно, а соотношения кальция к фосфору как 1:1,5.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6.16. П</w:t>
      </w:r>
      <w:r>
        <w:t>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</w:t>
      </w:r>
      <w:r>
        <w:t>7. Ежедневно в рационах 2 - 6-разового питания следует включать мясо, молоко, сливочное и растительное масло, хлеб ржаной и пшеничный (с каждым приемом пищи). Рыбу, яйца, сыр, творог, кисломолочные продукты рекомендуется включать 1 раз в 2 - 3 дня.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6.18. Завтрак должен состоять из закуски, горячего блюда и горячего напитка, рекомендуется включать овощи и фрукты.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6.19. Обед должен включать закуску, первое, второе (основное горячее блюдо из мяса, рыбы </w:t>
      </w:r>
      <w:r>
        <w:lastRenderedPageBreak/>
        <w:t>или птицы) и сладкое блюдо. В качестве закуски след</w:t>
      </w:r>
      <w:r>
        <w:t>ует использовать салат из огурцов, помидоров, свежей или квашеной капусты, моркови, свеклы и т.п. с добавлением свежей зелени. В качестве закуски допускается использовать порционированные овощи (дополнительный гарнир). Для улучшения вкуса в салат можно доб</w:t>
      </w:r>
      <w:r>
        <w:t>авлять свежие или сухие фрукты: яблоки, чернослив, изюм и орехи.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6.20. 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6.21. Ужин должен состоять из овощного </w:t>
      </w:r>
      <w:r>
        <w:t>(творожного) блюда или каши; основного второго блюда (мясо, рыба или птица), напитка (чай, сок, кисель). Дополнительно рекомендуется включать в качестве второго ужина фрукты или кисломолочные продукты и булочные или кондитерские изделия без крема.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6.22. Фа</w:t>
      </w:r>
      <w:r>
        <w:t>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</w:t>
      </w:r>
      <w:r>
        <w:t>ны пищевых продуктов (</w:t>
      </w:r>
      <w:hyperlink w:anchor="Par783" w:tooltip="ТАБЛИЦА ЗАМЕНЫ ПРОДУКТОВ ПО БЕЛКАМ И УГЛЕВОДАМ" w:history="1">
        <w:r>
          <w:rPr>
            <w:color w:val="0000FF"/>
          </w:rPr>
          <w:t>приложение 6</w:t>
        </w:r>
      </w:hyperlink>
      <w:r>
        <w:t xml:space="preserve"> настоящих санитарных правил), что должно подтверждаться необходимыми расчетами.</w:t>
      </w:r>
    </w:p>
    <w:p w:rsidR="00000000" w:rsidRDefault="002A02D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A02D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A02D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приведена в соотве</w:t>
            </w:r>
            <w:r>
              <w:rPr>
                <w:color w:val="392C69"/>
              </w:rPr>
              <w:t>тствии с официальным текстом документа.</w:t>
            </w:r>
          </w:p>
        </w:tc>
      </w:tr>
    </w:tbl>
    <w:p w:rsidR="00000000" w:rsidRDefault="002A02D1">
      <w:pPr>
        <w:pStyle w:val="ConsPlusNormal"/>
        <w:spacing w:before="300"/>
        <w:ind w:firstLine="540"/>
        <w:jc w:val="both"/>
      </w:pPr>
      <w:r>
        <w:t>6.24. Ежедневно в обеденном зале вывешивают утвержденное руководителем образовательного учреждения меню, в котором указываются сведения об объемах блюд и названия кулинарных изделий.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6.25. Для предотвращения возникн</w:t>
      </w:r>
      <w:r>
        <w:t>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</w:t>
      </w:r>
      <w:r>
        <w:t xml:space="preserve">стоящих санитарных правил, указанных в </w:t>
      </w:r>
      <w:hyperlink w:anchor="Par1096" w:tooltip="ПЕРЕЧЕНЬ" w:history="1">
        <w:r>
          <w:rPr>
            <w:color w:val="0000FF"/>
          </w:rPr>
          <w:t>приложении 7</w:t>
        </w:r>
      </w:hyperlink>
      <w:r>
        <w:t>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6.26.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</w:t>
      </w:r>
      <w:r>
        <w:t>ющих документов (например, 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</w:t>
      </w:r>
      <w:r>
        <w:t xml:space="preserve"> соответствии), подтверждающих их качество и безопасность, а также принадлежность к определенной партии пищевых продуктов, в соответствии с законодательством Российской Федерации.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Документация, удостоверяющая качество и безопасность продукции, а также резу</w:t>
      </w:r>
      <w:r>
        <w:t>льтаты лабораторных исследований сельскохозяйственной продукции, должна сохраняться в организации общественного питания образовательного учреждения до окончания использования сельскохозяйственной продукции.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Не допускается к реализации пищевая продукция, не</w:t>
      </w:r>
      <w:r>
        <w:t xml:space="preserve"> имеющая маркировки, в случае если наличие такой маркировки предусмотрено законодательством Российской Федерации.</w:t>
      </w:r>
    </w:p>
    <w:p w:rsidR="00000000" w:rsidRDefault="002A02D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A02D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A02D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Федеральным законом от 19.07.2011 N 248-ФЗ с 21 октября 2011 года отменено требование наличия оформленного в уст</w:t>
            </w:r>
            <w:r>
              <w:rPr>
                <w:color w:val="392C69"/>
              </w:rPr>
              <w:t>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продуктов.</w:t>
            </w:r>
          </w:p>
        </w:tc>
      </w:tr>
    </w:tbl>
    <w:p w:rsidR="00000000" w:rsidRDefault="002A02D1">
      <w:pPr>
        <w:pStyle w:val="ConsPlusNormal"/>
        <w:spacing w:before="300"/>
        <w:ind w:firstLine="540"/>
        <w:jc w:val="both"/>
      </w:pPr>
      <w:r>
        <w:t>6.27. Доставка пищевых продуктов осуществляется специализированным транспортом, имеющим оформленный в установленном порядке санитарный паспорт, при условии обеспечения раздельной транспортировки продовольственного сырья и готовых пищевых продуктов, не треб</w:t>
      </w:r>
      <w:r>
        <w:t>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6.28. В питании обучаю</w:t>
      </w:r>
      <w:r>
        <w:t>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</w:t>
      </w:r>
      <w:r>
        <w:t>рно-инструментальных исследований указанной продукции, подтверждающих ее качество и безопасность.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6.29.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6.30. В течение двух недель (10 - 14 дней)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объеме, предусмотренных в суточных наборах, </w:t>
      </w:r>
      <w:r>
        <w:t>из расчета в один день на одного человека для различных групп обучающихся (</w:t>
      </w:r>
      <w:hyperlink w:anchor="Par1155" w:tooltip="Рекомендуемые среднесуточные наборы пищевых продуктов," w:history="1">
        <w:r>
          <w:rPr>
            <w:color w:val="0000FF"/>
          </w:rPr>
          <w:t>таблицы 1</w:t>
        </w:r>
      </w:hyperlink>
      <w:r>
        <w:t xml:space="preserve"> и </w:t>
      </w:r>
      <w:hyperlink w:anchor="Par1318" w:tooltip="Рекомендуемые наборы пищевых продуктов" w:history="1">
        <w:r>
          <w:rPr>
            <w:color w:val="0000FF"/>
          </w:rPr>
          <w:t>2 приложения 8</w:t>
        </w:r>
      </w:hyperlink>
      <w:r>
        <w:t xml:space="preserve"> на</w:t>
      </w:r>
      <w:r>
        <w:t>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Приведенные в </w:t>
      </w:r>
      <w:hyperlink w:anchor="Par1147" w:tooltip="Приложение 8" w:history="1">
        <w:r>
          <w:rPr>
            <w:color w:val="0000FF"/>
          </w:rPr>
          <w:t>приложении 8</w:t>
        </w:r>
      </w:hyperlink>
      <w:r>
        <w:t xml:space="preserve"> настоящих санитарных правил рекомендуемые наборы продуктов не распространяются на социально незащищенные группы обучающихся (детей-сирот, детей оставшихся без </w:t>
      </w:r>
      <w:r>
        <w:t>попечения родителей, обучающихся и воспитывающихся в федеральных государственных образовательных учреждениях и других организациях), при организации питания которых следует руководствоваться нормами питания, утвержденными соответствующими актами законодате</w:t>
      </w:r>
      <w:r>
        <w:t>льства Российской Федерации.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6.31. Наряду с основным питанием возможна 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</w:t>
      </w:r>
      <w:r>
        <w:t xml:space="preserve"> потребительской упаковке, в условиях свободного выбора, и в соответствии с рекомендуемым настоящими санитарными правилами ассортиментом дополнительного питания </w:t>
      </w:r>
      <w:hyperlink w:anchor="Par1478" w:tooltip="РЕКОМЕНДУЕМЫЙ АССОРТИМЕНТ" w:history="1">
        <w:r>
          <w:rPr>
            <w:color w:val="0000FF"/>
          </w:rPr>
          <w:t>(приложение 9)</w:t>
        </w:r>
      </w:hyperlink>
      <w:r>
        <w:t>. Ассортимент дополнительн</w:t>
      </w:r>
      <w:r>
        <w:t>ого питания утверждается руководителем образовательного учреждения и (или)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власти, у</w:t>
      </w:r>
      <w:r>
        <w:t>полномоченным осуществлять государственный санитарно-эпидемиологический надзор.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6.32. Реализация кислородных коктейлей может осуществляться только по медицинским </w:t>
      </w:r>
      <w:r>
        <w:lastRenderedPageBreak/>
        <w:t>показаниям и при условии ежедневного контроля медицинским работником образовательного учрежден</w:t>
      </w:r>
      <w:r>
        <w:t>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6.33. Реализация напитков, воды через буфеты должна осуществляться в потребительской таре емкостью не более 500 мл. Разливать напитки в буфете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6.34. Не допускается замена горячего питания выдачей продуктов в потребительской таре.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 xml:space="preserve">VII. </w:t>
      </w:r>
      <w:r>
        <w:t>Организация обслуживания обучающихся горячим питанием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7.1. Горячее питание предусматривает наличие горячего первого и (или) второго блюда, доведенных до кулинарной готовности, порционированных и оформленных.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7.2. Отпуск горячего питания обучающимся необхо</w:t>
      </w:r>
      <w:r>
        <w:t>димо организовывать по классам (группам) на переменах, продолжительностью не менее 20 минут, в соответствии с режимом учебных занятий. В учреждениях интернатного типа питание обучающихся организуется в соответствии с режимом дня. За каждым классом (группой</w:t>
      </w:r>
      <w:r>
        <w:t>) в столовой должны быть закреплены определенные обеденные столы.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7.3. Организацию обслуживания обучающихся горячим питанием рекомендуется осуществлять путем предварительного накрытия столов и (или) с использованием линий раздачи.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Предварительное накрытие столов (сервировка) может осуществляться дежурными детьми старше 14 лет под руководством дежурного преподавателя.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7.4. Не допускается присутствие обучающихся в производственных помещениях столовой. Не разрешается привлекать обучающ</w:t>
      </w:r>
      <w:r>
        <w:t>ихся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7.5. Не допускается привлекать к приготовлению, порционированию и раздаче кулинарных изделий, проведению санитарной обработки</w:t>
      </w:r>
      <w:r>
        <w:t xml:space="preserve"> и дезинфекции оборудования, посуды и инвентаря персонал, в должностные обязанности которого не входят указанные виды деятельности.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VIII. Требования к условиям и технологии изготовления</w:t>
      </w:r>
    </w:p>
    <w:p w:rsidR="00000000" w:rsidRDefault="002A02D1">
      <w:pPr>
        <w:pStyle w:val="ConsPlusTitle"/>
        <w:jc w:val="center"/>
      </w:pPr>
      <w:r>
        <w:t>кулинарной продукции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8.1. В организациях питания обработка продоволь</w:t>
      </w:r>
      <w:r>
        <w:t>ственного сырья и осуществление всех производственных процессов по приготовлению кулинарной продукции должны выполняться в соответствии с санитарно-эпидемиологическими требованиями к организациям общественного питания и с учетом требований настоящих санита</w:t>
      </w:r>
      <w:r>
        <w:t>рных правил.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8.2. При приготовлении кулинарной продукции, которая включает в себя совокупность блюд, кулинарных изделий и кулинарных полуфабрикатов, должны использоваться приемы кулинарной обработки пищевых продуктов, сохраняющие пищевую ценность готовых б</w:t>
      </w:r>
      <w:r>
        <w:t>люд и их безопасность. Готовые блюда и кулинарные изделия должны отвечать гигиеническим требованиям безопасности и пищевой ценности, предъявляемым к пищевым продуктам.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8.3. Столовая образовательного учреждения, работающая на полуфабрикатах (доготовочная), </w:t>
      </w:r>
      <w:r>
        <w:lastRenderedPageBreak/>
        <w:t>должна получать полуфабрикаты высокой степени готовности, в том числе очищенные овощи, из которых в результате минимально необходимых технологических операций получают блюда или кулинарные изделия.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8.4. Кулинарный полуфабрикат, приготовленный из пищевого п</w:t>
      </w:r>
      <w:r>
        <w:t>родукта или сочетания пищевых продуктов, прошедших одну или несколько стадий обработки без доведения до готовности, подвергается необходимым технологическим операциям для получения блюда или кулинарного изделия, отвечающего требованиям безопасности и пищев</w:t>
      </w:r>
      <w:r>
        <w:t>ой ценности пищевых продуктов.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8.5. Для сохранения пищевой ценности кулинарных изделий и их безопасности необходимо выполнение санитарно-эпидемиологических требований санитарных правил для организаций общественного питания и настоящих санитарных правил.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</w:t>
      </w:r>
      <w:r>
        <w:t>6. Для сырых продуктов и продуктов, прошедших технологическую обработку, должно быть предусмотрено разное механическое оборудование и инвентарь, который маркируют в соответствии с его назначением. Не допускается использование механического оборудования (мя</w:t>
      </w:r>
      <w:r>
        <w:t>сорубок, протирочных машин и т.п.) для обработки разных видов продуктов (сырья и продуктов, прошедших тепловую обработку), оборудования, моечных, производственных ванн и инвентаря не по назначению.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8.7. Не используют для обработки сырой продукции (неочищен</w:t>
      </w:r>
      <w:r>
        <w:t>ных овощей, мяса, рыбы и т.п.) и полуфабрикатов моечные ванны, предназначенные для мытья кухонной или столовой посуды, оборотной тары, раковины для мытья рук.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8.8. Размораживание (дефростацию) и первичную обработку мяса и мяса птицы проводят в соответствии</w:t>
      </w:r>
      <w:r>
        <w:t xml:space="preserve"> с требованиями санитарных правил для организаций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8.9. Для обработки сырой птицы выделяют отдельные столы, разделочный и производственный инвентарь.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8.10. Рыбу размораживают на производственных столах или в воде при температуре не вы</w:t>
      </w:r>
      <w:r>
        <w:t>ше +12 °C, с добавлением соли из расчета 7 - 10 г на 1 л. Не рекомендуется дефростировать в воде рыбу осетровых пород и филе.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8.11. Мясо, полуфабрикаты, рыба и другие продукты не подлежат вторичному замораживанию и после первичной обработки должны поступат</w:t>
      </w:r>
      <w:r>
        <w:t>ь на тепловую обработку. Хранение дефростированной продукции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8.12. Первичная обработка овощей включает сортировку, мытье и очистку. Очищенные овощи повторно промывают в проточной питьевой воде не менее 5 минут небольшими партиями с использо</w:t>
      </w:r>
      <w:r>
        <w:t>ванием дуршлагов, сеток. При обработке белокочанной капусты необходимо обязательно удалить 3 - 4 наружных листа.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8.13. Фрукты, включая цитрусовые, промывают в условиях цеха первичной обработки овощей (овощного цеха), а затем вторично в условиях холодного ц</w:t>
      </w:r>
      <w:r>
        <w:t>еха в моечных ваннах.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8.14. Обработку яиц проводят в отдельном помещении либо в специально отведенном месте </w:t>
      </w:r>
      <w:r>
        <w:lastRenderedPageBreak/>
        <w:t>мясо-рыбного цеха. Для этих целей используются промаркированные ванны и (или) емкости; возможно использование перфорированных емкостей.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Обработка яи</w:t>
      </w:r>
      <w:r>
        <w:t>ц проводится при условии полного их погружения в раствор в следующем порядке: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I - обработка в 1 - 2% теплом растворе кальцинированной соды;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II - обработка в 0,5% растворе хлорамина или других разрешенных в установленном порядке дезинфицирующих средств;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III - ополаскивание проточной водой в течение не менее 5 минут с последующим выкладыванием в чистую промаркированную посуду.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8.15. Крупы не должны содержать посторонних примесей. Перед использованием крупы промывают проточной водой.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8.16. Индивидуальную упаковку консервированных продуктов промывают проточной водой и протирают ветошью.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8.17. Для обеспечения сохранности витаминов в блюдах овощи, подлежащие отвариванию в очищенном виде, чистят непосредственно перед варкой и варят в подсо</w:t>
      </w:r>
      <w:r>
        <w:t>ленной воде (кроме свеклы).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 в холодильнике не более 6 часов при температуре плюс 4</w:t>
      </w:r>
      <w:r>
        <w:t xml:space="preserve"> +/- 2 °C.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8.18. Очищенные картофель, корнеплоды и другие овощи во избежание их потемнения и высушивания рекомендуется хранить в холодной воде не более 2 часов.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8.19. Сырые овощи и зелень, предназначенные для приготовления холодных закусок без последующей </w:t>
      </w:r>
      <w:r>
        <w:t>термической обработки, рекомендуется выдерживать в 3%-м растворе уксусной кислоты или в 10% растворе поваренной соли в течение 10 минут с последующим ополаскиванием проточной водой.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8.20. Быстрозамороженные блюда допускается использовать только при гаранти</w:t>
      </w:r>
      <w:r>
        <w:t>рованном обеспечении непрерывности холодовой цепи (соблюдение температурного режима хранения пищевых продуктов, установленного производителем, от момента замораживания блюд до их разогрева). Необходимо предусмотреть документированный контроль соблюдения те</w:t>
      </w:r>
      <w:r>
        <w:t>мпературного режима на всех этапах его оборота, в т.ч. включая контроль температурного режима в массе готового блюда.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Не допускается реализация быстрозамороженных блюд после установленного производителем продукции срока годности.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8.21. Не допускается обжар</w:t>
      </w:r>
      <w:r>
        <w:t>ивание во фритюре отдельных ингредиентов для приготовления блюд и кулинарных полуфабрикатов. Для 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</w:t>
      </w:r>
      <w:r>
        <w:t>и продуктами, и не требующим смазывания жиром (маслом).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8.22. При приготовлении кулинарного изделия, представляющего собой пищевой продукт или сочетание продуктов, доведенного до кулинарной готовности, должны соблюдаться следующие требования: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 изготов</w:t>
      </w:r>
      <w:r>
        <w:t>лении вторых блюд из вареного мяса, птицы, рыбы или отпуске вареного мяса (птицы) к первым блюдам порционированное мясо обязательно подвергают вторичному кипячению в бульоне в течение 5 - 7 минут;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порционированное для первых блюд мясо может до раздачи хр</w:t>
      </w:r>
      <w:r>
        <w:t>аниться в бульоне на горячей плите или мармите (не более 1 часа);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 перемешивании ингредиентов, входящих в состав блюд, необходимо пользоваться кухонным инвентарем, не касаясь продукта руками;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 изготовлении картофельного (овощного) пюре следует ис</w:t>
      </w:r>
      <w:r>
        <w:t>пользовать механическое оборудование;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яйцо варят в течение 10 минут после закипания во</w:t>
      </w:r>
      <w:r>
        <w:t>ды;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яйцо рекомендуется использовать для приготовления блюд из яиц, а также в качестве компонента в составе блюд;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омлеты и запеканки, в рецептуру которых входит яйцо, готовят в жарочном шкафу, омлеты - в течение 8 - 10 минут при температуре 180 - 200 °C</w:t>
      </w:r>
      <w:r>
        <w:t xml:space="preserve"> слоем не более 2,5 - 3 см; запеканки - 20 - 30 минут при температуре 220 - 280 °C слоем не более 3 - 4 см; хранение яичной массы осуществляется не более 30 минут при температуре не выше 4 +/- 2 °C;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вареные колбасы, сардельки и сосиски варят не менее 5 м</w:t>
      </w:r>
      <w:r>
        <w:t>инут после закипания;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гарниры из риса и макаронных изделий варят в большом объеме воды (в соотношении не менее 1:6) без последующей промывки;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салаты заправляют непосредственно перед раздачей.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8.23. Готовые первые и вторые блюда могут находиться на марм</w:t>
      </w:r>
      <w:r>
        <w:t>ите или горячей плите не более 2-х часов с момента изготовления либо в изотермической таре (термосах) - в течение времени, обеспечивающего поддержание температуры не ниже температуры раздачи, но не более 2-х часов. Подогрев остывших ниже температуры раздач</w:t>
      </w:r>
      <w:r>
        <w:t>и готовых горячих блюд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8.24. Горячие блюда (супы, соусы, напитки) при раздаче должны иметь температуру не ниже 75 °C, вторые блюда и гарниры - не ниже 65 °C, холодные супы, напитки - не выше 14 °C.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8.25. Холодные закуски должны выставляться</w:t>
      </w:r>
      <w:r>
        <w:t xml:space="preserve"> в порционированном виде в охлаждаемый прилавок-витрину и реализовываться в течение одного часа.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8.26. Готовые к употреблению блюда из сырых овощей могут храниться в холодильнике при </w:t>
      </w:r>
      <w:r>
        <w:lastRenderedPageBreak/>
        <w:t>температуре 4 +/- 2 °C не более 30 минут.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8.27. Свежую зелень закладывают</w:t>
      </w:r>
      <w:r>
        <w:t xml:space="preserve"> в блюда во время раздачи.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8.28. Изготовление салатов и их заправка осуществляется непосредственно перед раздачей. Не заправленные салаты допускается хранить не более 3 часов при температуре плюс 4 +/- 2 °C. Хранение заправленных салатов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Ис</w:t>
      </w:r>
      <w:r>
        <w:t>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8.29. В организациях общественного питания образовательных учреждений должны соблюдаться сроки годности и условия хранения пище</w:t>
      </w:r>
      <w:r>
        <w:t>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IX. Требования к профилактике витаминной</w:t>
      </w:r>
    </w:p>
    <w:p w:rsidR="00000000" w:rsidRDefault="002A02D1">
      <w:pPr>
        <w:pStyle w:val="ConsPlusTitle"/>
        <w:jc w:val="center"/>
      </w:pPr>
      <w:r>
        <w:t>и микроэлементной недостаточности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 xml:space="preserve">9.1.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</w:t>
      </w:r>
      <w:hyperlink w:anchor="Par547" w:tooltip="Приложение 4" w:history="1">
        <w:r>
          <w:rPr>
            <w:color w:val="0000FF"/>
          </w:rPr>
          <w:t>приложением 4</w:t>
        </w:r>
      </w:hyperlink>
      <w:r>
        <w:t xml:space="preserve"> настоящих санитарных правил.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9.2. Для обеспечен</w:t>
      </w:r>
      <w:r>
        <w:t>ия физиологической потребности в витаминах допускается проведение дополнительного обогащения рационов питания микронутриентами, включающими в себя витамины и минеральные соли.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9.3. Для дополнительного обогащения рациона микронутриентами могут быть использо</w:t>
      </w:r>
      <w:r>
        <w:t>ваны в меню специализированные продукты питания, обогащенные микронутриентами, а также инстантные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эндемичных по недостатку отдел</w:t>
      </w:r>
      <w:r>
        <w:t>ьных микроэлементов регионах необходимо использовать в питании обогащенные пищевые продукты и продовольственное сырье промышленного выпуска.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 приготовлении блюд и кулинарных изделий должна использоваться соль поваренная пищевая йодированная.</w:t>
      </w:r>
    </w:p>
    <w:p w:rsidR="00000000" w:rsidRDefault="002A02D1">
      <w:pPr>
        <w:pStyle w:val="ConsPlusNormal"/>
        <w:jc w:val="both"/>
      </w:pPr>
      <w:r>
        <w:t>(абзац введ</w:t>
      </w:r>
      <w:r>
        <w:t>ен Постановлением Главного государственного санитарного врача РФ от 25.03.2019 N 6)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9.4.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Подогрев витаминизированной пищи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Вита</w:t>
      </w:r>
      <w:r>
        <w:t>минизация третьих блюд осуществляется в соответствии с указаниями по применению премиксов.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Инстантные витаминные напитки готовят в соответствии с прилагаемыми инструкциями непосредственно перед раздачей.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9.5. При организации дополнительного обогащения раци</w:t>
      </w:r>
      <w:r>
        <w:t xml:space="preserve">она микронутриентами необходим строгий учет суммарного количества микронутриентов, поступающих с рационами, которое должно соответствовать требованиям, содержащимся в </w:t>
      </w:r>
      <w:hyperlink w:anchor="Par547" w:tooltip="Приложение 4" w:history="1">
        <w:r>
          <w:rPr>
            <w:color w:val="0000FF"/>
          </w:rPr>
          <w:t>приложении 4</w:t>
        </w:r>
      </w:hyperlink>
      <w:r>
        <w:t xml:space="preserve"> настоящих санитарных правил.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9.6. З</w:t>
      </w:r>
      <w:r>
        <w:t>амена витаминизации блюд выдачей поливитаминных препаратов в виде драже, таблетки, пастилки и других форм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9.7. О проводимых в учреждении мероприятиях по профилактике витаминной и микроэлементной недостаточности администрация образовательног</w:t>
      </w:r>
      <w:r>
        <w:t>о учреждения должна информировать родителей обучающихся.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X. Требования к организации питьевого режима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10.1. В образовательных учреждениях должно быть предусмотрено централизованное обеспечение обучающихся питьевой водой, отвечающей гигиеническим требован</w:t>
      </w:r>
      <w:r>
        <w:t>иям, предъявляемым к качеству воды централизованных систем питьевого водоснабжения.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10.2. Питьевой режим в образовательном учреждении может быть организован в следующих формах: стационарные питьевые фонтанчики; вода, расфасованная в емкости.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10.3. Должен б</w:t>
      </w:r>
      <w:r>
        <w:t>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10.4. Конструктивные решения стационарных питьевых фонтанчиков должны предусматривать наличие ограничительного кольца вокруг верт</w:t>
      </w:r>
      <w:r>
        <w:t>икальной водяной струи, высота которой должна быть не менее 10 см.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10.5.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(стеклянной, фаянсовой - </w:t>
      </w:r>
      <w:r>
        <w:t>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</w:t>
      </w:r>
      <w:r>
        <w:t>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10.6.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10.7.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10.8. Бутилирова</w:t>
      </w:r>
      <w:r>
        <w:t>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XI. Требования к организации питания в малокомплектных</w:t>
      </w:r>
    </w:p>
    <w:p w:rsidR="00000000" w:rsidRDefault="002A02D1">
      <w:pPr>
        <w:pStyle w:val="ConsPlusTitle"/>
        <w:jc w:val="center"/>
      </w:pPr>
      <w:r>
        <w:t>образовательных учреждениях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11.1. В малокомплектных образовател</w:t>
      </w:r>
      <w:r>
        <w:t>ьных учреждениях (до 50 обучающихся) для организации питания допускается сокращение набора помещений до одного помещения.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11.2. Помещение, предназначенное для приема пищи, предусматривает наличие двух зон: зоны для размещения технологического, моечного и х</w:t>
      </w:r>
      <w:r>
        <w:t xml:space="preserve">олодильного оборудования и зоны для приема пищи обучающимися. Минимальный набор оборудования включает: электроплиту с духовкой и вытяжным шкафом над ней, холодильник, электроводонагреватель, 2-секционную мойку для мытья посуды. В помещении для приема пищи </w:t>
      </w:r>
      <w:r>
        <w:t>обучающимися должны быть созданы условия для соблюдения правил личной гигиены: раковина для мытья рук с подводкой к ней холодной и горячей воды через смеситель и подсоединенная к канализации; мыло, электрополотенце или одноразовые полотенца.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11.3. С целью </w:t>
      </w:r>
      <w:r>
        <w:t>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XII. Требования к условиям труда персонала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12.1. Условия тр</w:t>
      </w:r>
      <w:r>
        <w:t>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Санитарно-бытовое обеспечение работающих осуществляется в соответствии с действующими санитарными правилам</w:t>
      </w:r>
      <w:r>
        <w:t>и и нормами для организаций общественного питания, для административных и бытовых зданий.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12.2. Параметры микроклимата производственных помещений, в том числе при использовании систем кондиционирования воздуха, систем вентиляции с механическим или естестве</w:t>
      </w:r>
      <w:r>
        <w:t>нным побуждением, должны соответствовать требованиям, предъявляемым к микроклимату производственных помещений организаций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12.3. Содержание вредных веществ в организациях питания общеобразовательных учреждений не должно превышать пред</w:t>
      </w:r>
      <w:r>
        <w:t>ельно допустимые концентрации вредных веществ в воздухе рабочей зоны, установленные гигиеническими нормативами.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12.4. Естественное и искусственное освещение во всех помещениях должно соответствовать требованиям, предъявляемым действующими санитарными прави</w:t>
      </w:r>
      <w:r>
        <w:t>лами и нормами для организаций общественного питания.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12.5. Уровни шума в производственных помещениях не должны превышать гигиенические нормативы для организаций общественного питания.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XIII. Требования к соблюдению правил</w:t>
      </w:r>
    </w:p>
    <w:p w:rsidR="00000000" w:rsidRDefault="002A02D1">
      <w:pPr>
        <w:pStyle w:val="ConsPlusTitle"/>
        <w:jc w:val="center"/>
      </w:pPr>
      <w:r>
        <w:t>личной гигиены персоналом организ</w:t>
      </w:r>
      <w:r>
        <w:t>аций общественного</w:t>
      </w:r>
    </w:p>
    <w:p w:rsidR="00000000" w:rsidRDefault="002A02D1">
      <w:pPr>
        <w:pStyle w:val="ConsPlusTitle"/>
        <w:jc w:val="center"/>
      </w:pPr>
      <w:r>
        <w:t>питания образовательных учреждений, прохождению</w:t>
      </w:r>
    </w:p>
    <w:p w:rsidR="00000000" w:rsidRDefault="002A02D1">
      <w:pPr>
        <w:pStyle w:val="ConsPlusTitle"/>
        <w:jc w:val="center"/>
      </w:pPr>
      <w:r>
        <w:lastRenderedPageBreak/>
        <w:t>профилактических медицинских осмотров</w:t>
      </w:r>
    </w:p>
    <w:p w:rsidR="00000000" w:rsidRDefault="002A02D1">
      <w:pPr>
        <w:pStyle w:val="ConsPlusTitle"/>
        <w:jc w:val="center"/>
      </w:pPr>
      <w:r>
        <w:t>и профессиональной гигиенической подготовке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ind w:firstLine="540"/>
        <w:jc w:val="both"/>
      </w:pPr>
      <w:r>
        <w:t>13.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13.1. В столовой должны быть созданы условия для соблюдения персоналом правил личн</w:t>
      </w:r>
      <w:r>
        <w:t>ой гигиены.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13.2.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</w:t>
      </w:r>
      <w:r>
        <w:t>ь руки в производственных ваннах не допускается.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13.3. 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</w:t>
      </w:r>
      <w:r>
        <w:t>ях регулярной ее замены.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13.4. В базовых организациях питания необходимо организовывать централизованную стирку специальной санитарной одежды для персонала.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13.5. Работники столовой обязаны: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приходить на работу в чистой одежде и обуви;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оставлять верхню</w:t>
      </w:r>
      <w:r>
        <w:t>ю одежду, головной убор, личные вещи в бытовой комнате;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тщательно мыть руки с мылом перед началом работы, после посещения туалета, а также перед каждой сменой вида деятельности;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коротко стричь ногти;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 изготовлении блюд, кулинарных и кондитерских и</w:t>
      </w:r>
      <w:r>
        <w:t>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работать в специальной чистой санитарной одежде, менять ее по мере загрязнения; волосы убирать под кол</w:t>
      </w:r>
      <w:r>
        <w:t>пак или косынку;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не выходить на улицу и не посещать туалет в специальной санитарной одежде;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не принимать пищу и не курить на рабочем месте.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13.6. В гардеробных личные вещи и обувь персонала должны храниться раздельно от санитарной одежды (в разных шкаф</w:t>
      </w:r>
      <w:r>
        <w:t>ах).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13.7. 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</w:t>
      </w:r>
      <w:r>
        <w:lastRenderedPageBreak/>
        <w:t>раствором разрешенного дезинфицирующего средства.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13.8. При появлении признаков прос</w:t>
      </w:r>
      <w:r>
        <w:t>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Лица с</w:t>
      </w:r>
      <w:r>
        <w:t xml:space="preserve">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</w:t>
      </w:r>
      <w:r>
        <w:t>лючения врача.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13.9. 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</w:t>
      </w:r>
      <w:r>
        <w:t>вку и аттестацию. Профессиональная гигиеническая подготовка и аттестация для работников проводятся не реже одного раза в два года, для руководителей организаций - ежегодно. Профилактические прививки персонала против инфекционных заболеваний рекомендуется п</w:t>
      </w:r>
      <w:r>
        <w:t>роводить в соответствии с национальным календарем прививок.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13.10.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</w:t>
      </w:r>
      <w:r>
        <w:t>фекционных заболеваниях, отметка о прохождении профессиональной гигиенической подготовки и аттестации.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13.11. Столовую необходимо обеспечить аптечкой для оказания первой медицинской помощи.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  <w:outlineLvl w:val="1"/>
      </w:pPr>
      <w:r>
        <w:t>XIV. Требования к соблюдению санитарных правил и нормативов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14.1</w:t>
      </w:r>
      <w:r>
        <w:t>. Руководитель образовательного учреждения является ответственным лицом за организацию и полноту охвата обучающихся горячим питанием.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14.2. Юридические лица, независимо от организационных правовых форм, и индивидуальные предприниматели, деятельность которы</w:t>
      </w:r>
      <w:r>
        <w:t>х связана с организацией и (или) обеспечением горячего питания, с целью реализации профилактических мероприятий, направленных на охрану здоровья обучающихся, обеспечивают: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наличие в каждой организации настоящих санитарных правил;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выполнение требований санитарных правил всеми работниками предприятия;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должное санитарное состояние нецентрализованных источников водоснабжения, при их наличии, и качество воды в них;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организацию производственного контроля, включающего лабораторно-ин</w:t>
      </w:r>
      <w:r>
        <w:t>струментальные исследования;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- необходимые условия для соблюдения санитарных норм и правил на всех этапах приготовления и реализации блюд и изделий, гарантирующих их качество и безопасность для здоровья потребителей;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прием на работу лиц, имеющих допуск п</w:t>
      </w:r>
      <w:r>
        <w:t>о состоянию здоровья, прошедших профессиональную, гигиеническую подготовку и аттестацию;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наличие личных медицинских книжек на каждого работника;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своевременное прохождение предварительных при поступлении и периодических медицинских обследований всеми ра</w:t>
      </w:r>
      <w:r>
        <w:t>ботниками;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организацию курсовой гигиенической подготовки и переподготовки персонала по программе гигиенического обучения не реже 1 раза в 2 года;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выполнение постановлений, предписаний федерального органа исполнительной власти, уполномоченного осуществл</w:t>
      </w:r>
      <w:r>
        <w:t>ять надзор в сфере защиты прав потребителей и благополучия человека, и его территориальных органов;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ежедневное ведение необходимой документации (бракеражные журналы, журналы осмотров персонала на гнойничковые и острые респираторные заболевания и другие д</w:t>
      </w:r>
      <w:r>
        <w:t>окументы в соответствии с настоящими санитарными правилами);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условия труда работников в соответствии с действующим законодательством Российской Федерации, санитарными правилами, гигиеническими нормативами;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организацию регулярной централизованной стирки</w:t>
      </w:r>
      <w:r>
        <w:t xml:space="preserve"> и починки санитарной одежды;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исправную работу технологического, холодильного и другого оборудования предприятия;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наличие достаточного количества производственного инвентаря, посуды, моющих, дезинфицирующих средств и других предметов материально-технич</w:t>
      </w:r>
      <w:r>
        <w:t>еского оснащения;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проведение мероприятий по дезинфекции, дезинсекции и дератизации;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наличие аптечек для оказания первой медицинской помощи и их своевременное пополнение;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- организацию санитарно-просветительной работы с персоналом путем проведения семин</w:t>
      </w:r>
      <w:r>
        <w:t>аров, бесед, лекций.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14.3. Контроль за качеством и безопасностью питания обучающихся осуществляется юридическим лицом или индивидуальным предпринимателем, обеспечивающим питание в образовательном учреждении.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14.4. Медицинские работники должны следить за ор</w:t>
      </w:r>
      <w:r>
        <w:t>ганизацией питания в общеобразовательном учреждении, в том числе за качеством поступающих продуктов, правильностью закладки продуктов и приготовлением готовой пищи.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14.5. Пищевые продукты, поступающие на пищеблок, должны соответствовать гигиеническим требо</w:t>
      </w:r>
      <w:r>
        <w:t xml:space="preserve">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</w:t>
      </w:r>
      <w:r>
        <w:t>до конца реализации продукта.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(</w:t>
      </w:r>
      <w:hyperlink w:anchor="Par1546" w:tooltip="Форма 1. &quot;Журнал бракеража пищевых продуктов" w:history="1">
        <w:r>
          <w:rPr>
            <w:color w:val="0000FF"/>
          </w:rPr>
          <w:t>форма 1 приложения 10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14.6. Выдача готовой пищи осуществляется только после снятия пробы. Оценку качества блюд проводит бракеражная комиссия в составе не менее трех человек: медицинского </w:t>
      </w:r>
      <w:r>
        <w:t>работника, работника пищеблока и представителя администрации образовательного учреждения по органолептическим показателям (пробу снимают непосредственно из емкостей, в которых пища готовится). Результат бракеража регистрируется в "Журнале бракеража готовой</w:t>
      </w:r>
      <w:r>
        <w:t xml:space="preserve"> кулинарной продукции" в соответствии с рекомендуемой формой (</w:t>
      </w:r>
      <w:hyperlink w:anchor="Par1583" w:tooltip="Форма 2. &quot;Журнал бракеража готовой кулинарной продукции&quot;" w:history="1">
        <w:r>
          <w:rPr>
            <w:color w:val="0000FF"/>
          </w:rPr>
          <w:t>форма 2 приложения 10</w:t>
        </w:r>
      </w:hyperlink>
      <w:r>
        <w:t xml:space="preserve"> настоящих санитарных правил). Вес порционных блюд должен соответствовать выходу блюд</w:t>
      </w:r>
      <w:r>
        <w:t>а, указанному в меню-раскладке.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14.7. Ежедневно перед началом работы медицинским работником проводится</w:t>
      </w:r>
      <w:r>
        <w:t xml:space="preserve">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Результаты осмотра ежедневно перед нач</w:t>
      </w:r>
      <w:r>
        <w:t>алом рабочей смены заносятся в "Журнал здоровья" в соответствии с рекомендуемой формой (</w:t>
      </w:r>
      <w:hyperlink w:anchor="Par1613" w:tooltip="Форма 3. &quot;Журнал здоровья&quot;" w:history="1">
        <w:r>
          <w:rPr>
            <w:color w:val="0000FF"/>
          </w:rPr>
          <w:t>форма 3 приложения 10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14.8. Витаминизация блюд проводится под контролем медицинс</w:t>
      </w:r>
      <w:r>
        <w:t>кого работника, а при его отсутствии - иным ответственным лицом. Дата,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с</w:t>
      </w:r>
      <w:r>
        <w:t xml:space="preserve"> искусственно витаминизированными блюдами, регистрируются в "Журнале витаминизации третьих и сладких блюд" в соответствии с рекомендуемой формой (</w:t>
      </w:r>
      <w:hyperlink w:anchor="Par1684" w:tooltip="Форма 4. &quot;Журнал проведения витаминизации третьих" w:history="1">
        <w:r>
          <w:rPr>
            <w:color w:val="0000FF"/>
          </w:rPr>
          <w:t>форма 4 приложения 10</w:t>
        </w:r>
      </w:hyperlink>
      <w:r>
        <w:t xml:space="preserve"> настоящи</w:t>
      </w:r>
      <w:r>
        <w:t>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14.9. 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ведется "Ведомость контроля за питанием" в соответствии с рек</w:t>
      </w:r>
      <w:r>
        <w:t>омендуемой формой (</w:t>
      </w:r>
      <w:hyperlink w:anchor="Par1754" w:tooltip="Форма 6. &quot;Ведомость контроля за рационом питания&quot;" w:history="1">
        <w:r>
          <w:rPr>
            <w:color w:val="0000FF"/>
          </w:rPr>
          <w:t>форма 6 приложения 10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конце каждой недели или один раз в 10 дней осуществляется подсчет и сравнение со среднесуточными норма</w:t>
      </w:r>
      <w:r>
        <w:t>ми питания (в расчете на один день на одного человека, в среднем за неделю или за 10 дней).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14.10. 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хранения в холодильном оборудовании с использованием термометров (за исключение</w:t>
      </w:r>
      <w:r>
        <w:t xml:space="preserve">м ртутных). При отсутствии регистрирующего устройства контроля температурного режима во </w:t>
      </w:r>
      <w:r>
        <w:lastRenderedPageBreak/>
        <w:t>времени информация заносится в "Журнал учета температурного режима холодильного оборудования" в соответствии с рекомендуемой формой (</w:t>
      </w:r>
      <w:hyperlink w:anchor="Par1706" w:tooltip="Форма 5. &quot;Журнал учета температурного режима" w:history="1">
        <w:r>
          <w:rPr>
            <w:color w:val="0000FF"/>
          </w:rPr>
          <w:t>форма 5 приложения 10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14.11. С целью контроля за соблюдением технологического процесса отбирается суточная проба от каждой партии приготовленных блюд. Отбор суточной пробы осуществляет работник пищеблока (повар) в соответствии с рекомендациями по отбору проб </w:t>
      </w:r>
      <w:hyperlink w:anchor="Par1799" w:tooltip="РЕКОМЕНДАЦИИ" w:history="1">
        <w:r>
          <w:rPr>
            <w:color w:val="0000FF"/>
          </w:rPr>
          <w:t>приложения 11</w:t>
        </w:r>
      </w:hyperlink>
      <w:r>
        <w:t xml:space="preserve"> настоящих санитарных правил. Контроль за правильностью отбора и условиями хранения суточных проб осуществляет медицинский работник.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14.12. Для определения в пищевых продуктах пищевой ценности (белков, жиров, углеводов, </w:t>
      </w:r>
      <w:r>
        <w:t>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безопасности контактирующих с пищевыми продуктами пре</w:t>
      </w:r>
      <w:r>
        <w:t>дметами производственного окружения должны проводиться лабораторные и инструментальные исследования.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Порядок и объем проводимых лабораторных и инструментальных исследований устанавливаются юридическим лицом или индивидуальным предпринимателем, обеспечивающ</w:t>
      </w:r>
      <w:r>
        <w:t>им и (или) организующим питание, независимо от форм собственности, профиля производства,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ar1813" w:tooltip="РЕКОМЕНДУЕМАЯ НОМЕНКЛАТУРА, ОБЪЕМ И ПЕРИОДИЧНОСТЬ" w:history="1">
        <w:r>
          <w:rPr>
            <w:color w:val="0000FF"/>
          </w:rPr>
          <w:t>приложение 12</w:t>
        </w:r>
      </w:hyperlink>
      <w:r>
        <w:t xml:space="preserve"> настоящих санитарных правил).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14.13. В образовательном учреждении рекомендуется организовывать работу (лекции, семинары, деловые игры, викторины, дни здоровья) по формированию навыков и культуры здорово</w:t>
      </w:r>
      <w:r>
        <w:t>го питания, этике приема пищи, профилактике алиментарно-зависимых заболеваний, пищевых отравлений и инфекционных заболеваний.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1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2" w:name="Par400"/>
      <w:bookmarkEnd w:id="2"/>
      <w:r>
        <w:t>РЕКОМЕНДУЕМЫЙ МИНИМАЛЬНЫЙ ПЕРЕЧЕНЬ</w:t>
      </w:r>
    </w:p>
    <w:p w:rsidR="00000000" w:rsidRDefault="002A02D1">
      <w:pPr>
        <w:pStyle w:val="ConsPlusTitle"/>
        <w:jc w:val="center"/>
      </w:pPr>
      <w:r>
        <w:t>ОБОРУДОВАНИЯ ПРОИЗВОДСТВЕННЫХ ПОМЕЩЕНИЙ С</w:t>
      </w:r>
      <w:r>
        <w:t>ТОЛОВЫХ</w:t>
      </w:r>
    </w:p>
    <w:p w:rsidR="00000000" w:rsidRDefault="002A02D1">
      <w:pPr>
        <w:pStyle w:val="ConsPlusTitle"/>
        <w:jc w:val="center"/>
      </w:pPr>
      <w:r>
        <w:t>ОБРАЗОВАТЕЛЬНЫХ УЧРЕЖДЕНИЙ И БАЗОВЫХ ПРЕДПРИЯТИЙ ПИТАНИЯ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jc w:val="center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0"/>
        <w:gridCol w:w="9240"/>
      </w:tblGrid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Наименование производственного помещения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Склады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</w:t>
            </w:r>
            <w:r>
              <w:t>ны (не менее двух),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</w:t>
            </w:r>
            <w:r>
              <w:t>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Холодный цех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</w:t>
            </w:r>
            <w:r>
              <w:t xml:space="preserve">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</w:t>
            </w:r>
            <w:r>
              <w:t>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Мясо-рыбный цех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(для разделки</w:t>
            </w:r>
            <w:r>
              <w:t xml:space="preserve">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</w:t>
            </w:r>
            <w:r>
              <w:t>ов), электромясорубка, колода для разруба мяса, моечные ванны (не менее двух), раковина для мытья рук</w:t>
            </w:r>
          </w:p>
          <w:p w:rsidR="00000000" w:rsidRDefault="002A02D1">
            <w:pPr>
              <w:pStyle w:val="ConsPlusNormal"/>
            </w:pPr>
            <w:r>
              <w:t>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Производственный стол, т</w:t>
            </w:r>
            <w:r>
              <w:t>ри моечных ванны (емкости), емкость для обработанного яйца,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Мучной цех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</w:t>
            </w:r>
            <w:r>
              <w:t>одственном помещении должны быть обеспечены условия для просеивания муки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Доготовочный цех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</w:t>
            </w:r>
            <w:r>
              <w:t>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 xml:space="preserve">Производственный стол, хлеборезательная машина, шкаф для хранения хлеба, раковина для </w:t>
            </w:r>
            <w:r>
              <w:t>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Горячий цех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Раздаточная зона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Производственный стол, две моечны</w:t>
            </w:r>
            <w:r>
              <w:t>е ванны, стеллаж,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Моечная тары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</w:t>
            </w:r>
            <w:r>
              <w:t>; посудомоечную,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00000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Комната приема пищи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Производ</w:t>
            </w:r>
            <w:r>
              <w:t>ственный стол, электроплита, холодильник, шкаф, моечная ванна, раковина для мытья рук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2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center"/>
      </w:pPr>
      <w:bookmarkStart w:id="3" w:name="Par449"/>
      <w:bookmarkEnd w:id="3"/>
      <w:r>
        <w:t>Рекомендуемая форма</w:t>
      </w:r>
    </w:p>
    <w:p w:rsidR="00000000" w:rsidRDefault="002A02D1">
      <w:pPr>
        <w:pStyle w:val="ConsPlusNormal"/>
        <w:jc w:val="center"/>
      </w:pPr>
      <w:r>
        <w:t>составления примерного меню и пищевой ценности</w:t>
      </w:r>
    </w:p>
    <w:p w:rsidR="00000000" w:rsidRDefault="002A02D1">
      <w:pPr>
        <w:pStyle w:val="ConsPlusNormal"/>
        <w:jc w:val="center"/>
      </w:pPr>
      <w:r>
        <w:t>приготовляемых блюд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both"/>
      </w:pPr>
      <w:r>
        <w:t>День: понедельник</w:t>
      </w:r>
    </w:p>
    <w:p w:rsidR="00000000" w:rsidRDefault="002A02D1">
      <w:pPr>
        <w:pStyle w:val="ConsPlusNormal"/>
        <w:spacing w:before="240"/>
        <w:jc w:val="both"/>
      </w:pPr>
      <w:r>
        <w:t>Неделя: первая</w:t>
      </w:r>
    </w:p>
    <w:p w:rsidR="00000000" w:rsidRDefault="002A02D1">
      <w:pPr>
        <w:pStyle w:val="ConsPlusNormal"/>
        <w:spacing w:before="240"/>
        <w:jc w:val="both"/>
      </w:pPr>
      <w:r>
        <w:t>Сезон: осенне-зимний</w:t>
      </w:r>
    </w:p>
    <w:p w:rsidR="00000000" w:rsidRDefault="002A02D1">
      <w:pPr>
        <w:pStyle w:val="ConsPlusNormal"/>
        <w:spacing w:before="240"/>
        <w:jc w:val="both"/>
      </w:pPr>
      <w:r>
        <w:t>Возрастная категория: 12 лет и старше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145"/>
        <w:gridCol w:w="1320"/>
        <w:gridCol w:w="495"/>
        <w:gridCol w:w="360"/>
        <w:gridCol w:w="660"/>
        <w:gridCol w:w="1650"/>
        <w:gridCol w:w="660"/>
        <w:gridCol w:w="495"/>
        <w:gridCol w:w="660"/>
        <w:gridCol w:w="495"/>
        <w:gridCol w:w="660"/>
        <w:gridCol w:w="495"/>
        <w:gridCol w:w="660"/>
        <w:gridCol w:w="660"/>
      </w:tblGrid>
      <w:tr w:rsidR="00000000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N рец.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Прием пищи, наименование блюда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Масса порции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Энергети- ческая ценность (ккал)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Витамины (мг)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Минеральные вещества (мг)</w:t>
            </w:r>
          </w:p>
        </w:tc>
      </w:tr>
      <w:tr w:rsidR="00000000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B 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Fe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15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3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4" w:name="Par514"/>
      <w:bookmarkEnd w:id="4"/>
      <w:r>
        <w:t>РЕКОМЕНДУЕМАЯ МАССА ПОРЦИЙ БЛЮД (В ГРАММАХ)</w:t>
      </w:r>
    </w:p>
    <w:p w:rsidR="00000000" w:rsidRDefault="002A02D1">
      <w:pPr>
        <w:pStyle w:val="ConsPlusTitle"/>
        <w:jc w:val="center"/>
      </w:pPr>
      <w:r>
        <w:t>ДЛЯ ОБУЧАЮЩИХСЯ РАЗЛИЧНОГО ВОЗРАСТА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0"/>
        <w:gridCol w:w="2640"/>
        <w:gridCol w:w="3300"/>
      </w:tblGrid>
      <w:tr w:rsidR="00000000"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Масса порций в граммах для обучающихся двух возрастных групп</w:t>
            </w:r>
          </w:p>
        </w:tc>
      </w:tr>
      <w:tr w:rsidR="00000000"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200 - 250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Напитки (чай, какао, сок, компот, молоко, кефир и др.)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Салат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100 - 150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Суп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250 - 300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Мясо, котлета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100 - 120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Гарнир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180 - 230</w:t>
            </w:r>
          </w:p>
        </w:tc>
      </w:tr>
      <w:tr w:rsidR="00000000"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Фрукты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bookmarkStart w:id="5" w:name="Par547"/>
      <w:bookmarkEnd w:id="5"/>
      <w:r>
        <w:t>Приложение 4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  <w:outlineLvl w:val="2"/>
      </w:pPr>
      <w:r>
        <w:t>Таблица 1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6" w:name="Par552"/>
      <w:bookmarkEnd w:id="6"/>
      <w:r>
        <w:t>Потребность в пищевых веществах и энергии</w:t>
      </w:r>
    </w:p>
    <w:p w:rsidR="00000000" w:rsidRDefault="002A02D1">
      <w:pPr>
        <w:pStyle w:val="ConsPlusTitle"/>
        <w:jc w:val="center"/>
      </w:pPr>
      <w:r>
        <w:t>обучающихся общеобразовательных учреждений в возрасте</w:t>
      </w:r>
    </w:p>
    <w:p w:rsidR="00000000" w:rsidRDefault="002A02D1">
      <w:pPr>
        <w:pStyle w:val="ConsPlusTitle"/>
        <w:jc w:val="center"/>
      </w:pPr>
      <w:r>
        <w:t>с 7 до 11 и с 11 лет и старше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0"/>
        <w:gridCol w:w="3465"/>
        <w:gridCol w:w="3795"/>
      </w:tblGrid>
      <w:tr w:rsidR="00000000"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Усредненная потребность в пищевых веществах для обучающихся двух возрастных групп</w:t>
            </w:r>
          </w:p>
        </w:tc>
      </w:tr>
      <w:tr w:rsidR="00000000"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Белки (г)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Жиры (г)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92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Углеводы (г)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383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2713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 B1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 B2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 C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 A (мг рет. экв)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Витамин E (мг ток. экв)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Кальций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Фосфор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1800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Магний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Железо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Цинк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Йод (мг)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0,12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2"/>
      </w:pPr>
      <w:r>
        <w:t>Таблица 2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7" w:name="Par608"/>
      <w:bookmarkEnd w:id="7"/>
      <w:r>
        <w:t>Потребность в пищевых веществах и энергии</w:t>
      </w:r>
    </w:p>
    <w:p w:rsidR="00000000" w:rsidRDefault="002A02D1">
      <w:pPr>
        <w:pStyle w:val="ConsPlusTitle"/>
        <w:jc w:val="center"/>
      </w:pPr>
      <w:r>
        <w:t>обучающихся образовательных учреждений начального</w:t>
      </w:r>
    </w:p>
    <w:p w:rsidR="00000000" w:rsidRDefault="002A02D1">
      <w:pPr>
        <w:pStyle w:val="ConsPlusTitle"/>
        <w:jc w:val="center"/>
      </w:pPr>
      <w:r>
        <w:t>и среднего профессионального образования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0"/>
        <w:gridCol w:w="2970"/>
        <w:gridCol w:w="3300"/>
      </w:tblGrid>
      <w:tr w:rsidR="00000000"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Потребность в пищевых веществах для обучающихся юношей и девушек</w:t>
            </w:r>
          </w:p>
        </w:tc>
      </w:tr>
      <w:tr w:rsidR="00000000"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юноши 15 - 18 лет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девушки 15 - 18 лет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Белки (г)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98 - 113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90 - 104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left="283"/>
              <w:jc w:val="both"/>
            </w:pPr>
            <w:r>
              <w:t>в т.ч. животного происхождения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59 - 68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54 - 62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Жиры (г)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100 - 115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90 - 104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left="283"/>
              <w:jc w:val="both"/>
            </w:pPr>
            <w:r>
              <w:t>в т.ч. растительного происхождения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27 - 31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Углеводы (г)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425 - 489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360 - 414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Энергетическая ценность (ккал)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3000 - 3450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2600 - 2990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Витамины: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Витамин C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Витамин A (мг рет. экв)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Витамин E (мг ток. экв)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Тиамин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1,3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Рибофлавин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Пиридоксин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PP (мг ниац. экв)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Фолат (мкг)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Минеральные вещества: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Кальций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Фосфор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Магний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Железо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Йод (мг)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0,13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2"/>
      </w:pPr>
      <w:r>
        <w:t>Таблица 3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8" w:name="Par682"/>
      <w:bookmarkEnd w:id="8"/>
      <w:r>
        <w:t>Распределение в процентном отношении потребления</w:t>
      </w:r>
    </w:p>
    <w:p w:rsidR="00000000" w:rsidRDefault="002A02D1">
      <w:pPr>
        <w:pStyle w:val="ConsPlusTitle"/>
        <w:jc w:val="center"/>
      </w:pPr>
      <w:r>
        <w:t>пищевых веществ и энергии по приемам пищи обучающихся</w:t>
      </w:r>
    </w:p>
    <w:p w:rsidR="00000000" w:rsidRDefault="002A02D1">
      <w:pPr>
        <w:pStyle w:val="ConsPlusTitle"/>
        <w:jc w:val="center"/>
      </w:pPr>
      <w:r>
        <w:t>в образовательных учреждениях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30"/>
        <w:gridCol w:w="5280"/>
      </w:tblGrid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Доля суточной потребности в пищевых веществах и энергии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Завтрак в школе (первая смена)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20 - 25%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Обед в школе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Полдник в школе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60 - 70%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2"/>
      </w:pPr>
      <w:r>
        <w:t>Таблица 4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9" w:name="Par699"/>
      <w:bookmarkEnd w:id="9"/>
      <w:r>
        <w:t>Рекомендации по распределению</w:t>
      </w:r>
    </w:p>
    <w:p w:rsidR="00000000" w:rsidRDefault="002A02D1">
      <w:pPr>
        <w:pStyle w:val="ConsPlusTitle"/>
        <w:jc w:val="center"/>
      </w:pPr>
      <w:r>
        <w:t>в процентном отношении потребления пищевых</w:t>
      </w:r>
    </w:p>
    <w:p w:rsidR="00000000" w:rsidRDefault="002A02D1">
      <w:pPr>
        <w:pStyle w:val="ConsPlusTitle"/>
        <w:jc w:val="center"/>
      </w:pPr>
      <w:r>
        <w:t>веществ и энергии по приемам пищи в общеобразовательных</w:t>
      </w:r>
    </w:p>
    <w:p w:rsidR="00000000" w:rsidRDefault="002A02D1">
      <w:pPr>
        <w:pStyle w:val="ConsPlusTitle"/>
        <w:jc w:val="center"/>
      </w:pPr>
      <w:r>
        <w:t>учреждениях с круглосуточным пребыванием детей</w:t>
      </w:r>
    </w:p>
    <w:p w:rsidR="00000000" w:rsidRDefault="002A02D1">
      <w:pPr>
        <w:pStyle w:val="ConsPlusTitle"/>
        <w:jc w:val="center"/>
      </w:pPr>
      <w:r>
        <w:t>(школы-интернаты, кадетские корпуса и др.)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30"/>
        <w:gridCol w:w="5280"/>
      </w:tblGrid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Доля суточной потребности в пищевых веществах и энергии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20 - 25%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10%</w:t>
            </w:r>
          </w:p>
        </w:tc>
      </w:tr>
      <w:tr w:rsidR="0000000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25 - 30% &lt;*&gt;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5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center"/>
      </w:pPr>
      <w:bookmarkStart w:id="10" w:name="Par725"/>
      <w:bookmarkEnd w:id="10"/>
      <w:r>
        <w:t>Технологическая карта кулинарного изделия (блюда) N ___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both"/>
      </w:pPr>
      <w:r>
        <w:t>Наименование кулинарного изделия (блюда):</w:t>
      </w:r>
    </w:p>
    <w:p w:rsidR="00000000" w:rsidRDefault="002A02D1">
      <w:pPr>
        <w:pStyle w:val="ConsPlusNormal"/>
        <w:spacing w:before="240"/>
        <w:jc w:val="both"/>
      </w:pPr>
      <w:r>
        <w:t>Номер рецептуры:</w:t>
      </w:r>
    </w:p>
    <w:p w:rsidR="00000000" w:rsidRDefault="002A02D1">
      <w:pPr>
        <w:pStyle w:val="ConsPlusNormal"/>
        <w:spacing w:before="240"/>
        <w:jc w:val="both"/>
      </w:pPr>
      <w:r>
        <w:t>Наименование сборника рецептур: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0"/>
        <w:gridCol w:w="1815"/>
        <w:gridCol w:w="1650"/>
        <w:gridCol w:w="1815"/>
        <w:gridCol w:w="1650"/>
      </w:tblGrid>
      <w:tr w:rsidR="00000000"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000000"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порц.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 порц.</w:t>
            </w:r>
          </w:p>
        </w:tc>
      </w:tr>
      <w:tr w:rsidR="00000000"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нетто, 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брутто, кг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нетто, кг</w:t>
            </w:r>
          </w:p>
        </w:tc>
      </w:tr>
      <w:tr w:rsidR="00000000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Выход: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2A02D1">
      <w:pPr>
        <w:pStyle w:val="ConsPlusNormal"/>
        <w:ind w:firstLine="540"/>
        <w:jc w:val="both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  <w:r>
        <w:t>Химический состав, витамины и микроэлементы на 1 порцию</w:t>
      </w:r>
    </w:p>
    <w:p w:rsidR="00000000" w:rsidRDefault="002A02D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5"/>
        <w:gridCol w:w="1650"/>
        <w:gridCol w:w="495"/>
        <w:gridCol w:w="1155"/>
        <w:gridCol w:w="1155"/>
      </w:tblGrid>
      <w:tr w:rsidR="0000000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Белки (г):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Ca (мг):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Жиры (г):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Mg (мг):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Углеводы (г):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Fe (мг):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Эн. ценность (ккал):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C (мг):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  <w:r>
        <w:t>Технология приготовления: с указанием процессов приготовления и технологических режимов</w:t>
      </w: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6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11" w:name="Par783"/>
      <w:bookmarkEnd w:id="11"/>
      <w:r>
        <w:t>ТАБЛИЦА ЗАМЕНЫ ПРОДУКТОВ ПО БЕЛКАМ И УГЛЕВОДАМ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815"/>
        <w:gridCol w:w="1485"/>
        <w:gridCol w:w="1320"/>
        <w:gridCol w:w="1980"/>
        <w:gridCol w:w="1980"/>
      </w:tblGrid>
      <w:tr w:rsidR="00000000"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Наименование продуктов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000000"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Мука пшеничная 1 сорт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Крупа манная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Картофель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Свекла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Морковь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Крупа манная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lastRenderedPageBreak/>
              <w:t>Замена свежих яблок (по углеводам)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Яблоки свежие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Яблоки сушеные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Курага (без косточек)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Чернослив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Молоко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(1 кат.)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(2 кат.)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+6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+4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-9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Рыба (филе трески)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+13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-11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-6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-8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-20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-13 г</w:t>
            </w: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творога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1 кат,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-3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+9 г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Яйцо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Масло -5 г</w:t>
            </w:r>
          </w:p>
        </w:tc>
      </w:tr>
      <w:tr w:rsidR="00000000">
        <w:tc>
          <w:tcPr>
            <w:tcW w:w="1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Яйцо 1 шт.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Творог жирный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1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Говядина 2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</w:tbl>
    <w:p w:rsidR="00000000" w:rsidRDefault="002A02D1">
      <w:pPr>
        <w:pStyle w:val="ConsPlusNormal"/>
        <w:ind w:firstLine="540"/>
        <w:jc w:val="both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7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Title"/>
        <w:jc w:val="center"/>
      </w:pPr>
      <w:bookmarkStart w:id="12" w:name="Par1096"/>
      <w:bookmarkEnd w:id="12"/>
      <w:r>
        <w:t>ПЕРЕЧЕНЬ</w:t>
      </w:r>
    </w:p>
    <w:p w:rsidR="00000000" w:rsidRDefault="002A02D1">
      <w:pPr>
        <w:pStyle w:val="ConsPlusTitle"/>
        <w:jc w:val="center"/>
      </w:pPr>
      <w:r>
        <w:t>ПРОДУКТОВ И БЛЮД, КОТОРЫЕ НЕ ДОПУСКАЮТСЯ ДЛЯ РЕАЛИЗАЦИИ</w:t>
      </w:r>
    </w:p>
    <w:p w:rsidR="00000000" w:rsidRDefault="002A02D1">
      <w:pPr>
        <w:pStyle w:val="ConsPlusTitle"/>
        <w:jc w:val="center"/>
      </w:pPr>
      <w:r>
        <w:t>В ОРГАНИЗАЦИЯХ ОБЩЕСТВЕННОГО ПИТАНИЯ</w:t>
      </w:r>
    </w:p>
    <w:p w:rsidR="00000000" w:rsidRDefault="002A02D1">
      <w:pPr>
        <w:pStyle w:val="ConsPlusTitle"/>
        <w:jc w:val="center"/>
      </w:pPr>
      <w:r>
        <w:t>ОБРАЗОВАТЕЛЬНЫХ УЧРЕЖДЕНИЙ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  <w:r>
        <w:t>1. Пищевые продукты с истекшими сроками годности и признаками недоброкачественности.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2. Остатки пищи от предыдущего приема и пища, приготовленная накануне.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3. Плодоовощная продукция с признаками порчи.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4.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5. Субпродукты, кроме печени, языка, сердца.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6. Непотрошеная птица.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7. Мясо диких животных.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8. Яйца и мясо водоплавающих пт</w:t>
      </w:r>
      <w:r>
        <w:t>иц.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9. Яйца с загрязненной скорлупой, с насечкой, "тек", "бой", а также яйца из хозяйств, неблагополучных по сальмонеллезам.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10. Консервы с нарушением герметичности банок, бомбажные, "хлопуши", банки с ржавчиной, деформированные, без этикеток.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11. Крупа, м</w:t>
      </w:r>
      <w:r>
        <w:t>ука, сухофрукты и другие продукты, загрязненные различными примесями или зараженные амбарными вредителями.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12. Любые пищевые продукты домашнего (не промышленного) изготовления.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13. Кремовые кондитерские изделия (пирожные и торты).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14. Зельцы, изделия из мя</w:t>
      </w:r>
      <w:r>
        <w:t>сной обрези, диафрагмы; рулеты из мякоти голов, кровяные и ливерные колбасы.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15. Творог из непастеризованного молока, фляжный творог, фляжная сметана без термической обработки.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16. Простокваша-"самоквас".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17. Грибы и продукты (кулинарные изделия), из них п</w:t>
      </w:r>
      <w:r>
        <w:t>риготовленные.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18. Квас.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19.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20. Сырокопченые мясные гастрономические изделия и колбасы.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21. Б</w:t>
      </w:r>
      <w:r>
        <w:t>люда, изготовленные из мяса, птицы, рыбы, не прошедших тепловую обработку.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22. Жареные во фритюре пищевые продукты и изделия.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 xml:space="preserve">23. Пищевые продукты, не предусмотренные </w:t>
      </w:r>
      <w:hyperlink w:anchor="Par1478" w:tooltip="РЕКОМЕНДУЕМЫЙ АССОРТИМЕНТ" w:history="1">
        <w:r>
          <w:rPr>
            <w:color w:val="0000FF"/>
          </w:rPr>
          <w:t>прил. N 9</w:t>
        </w:r>
      </w:hyperlink>
      <w:r>
        <w:t>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24. Уксус, горчица, хре</w:t>
      </w:r>
      <w:r>
        <w:t>н, перец острый (красный, черный) и другие острые (жгучие) приправы.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25. Острые соусы, кетчупы, майонез, закусочные консервы, маринованные овощи и фрукты.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26. Кофе натуральный; тонизирующие, в том числе энергетические напитки, алкоголь.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27. Кулинарные жиры</w:t>
      </w:r>
      <w:r>
        <w:t>, свиное или баранье сало, маргарин и другие гидрогенизированные жиры.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28. Ядро абрикосовой косточки, арахис.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29. Газированные напитки.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30. Молочные продукты и мороженое на основе растительных жиров.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31. Жевательная резинка.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32. Кумыс и другие кисломолочные продукты с содержанием этанола (более 0,5%).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33. Карамель, в том числе леденцовая.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34. Закусочные консервы.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35. Заливные блюда (мясные и рыбные), студни, форшмак из сельди.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36. Холодные напитки и морсы (без термической обра</w:t>
      </w:r>
      <w:r>
        <w:t>ботки) из плодово-ягодного сырья.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37. Окрошки и холодные супы.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38. Макароны по-флотски (с мясным фаршем), макароны с рубленым яйцом.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39. Яичница-глазунья.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40. Паштеты и блинчики с мясом и с творогом.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41. Первые и вторые блюда из/на основе сухих пищевых кон</w:t>
      </w:r>
      <w:r>
        <w:t>центратов быстрого приготовления.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1"/>
      </w:pPr>
      <w:bookmarkStart w:id="13" w:name="Par1147"/>
      <w:bookmarkEnd w:id="13"/>
      <w:r>
        <w:t>Приложение 8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Главного государственного санитарного врача РФ</w:t>
            </w:r>
          </w:p>
          <w:p w:rsidR="00000000" w:rsidRDefault="002A02D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25.03.2019 N 6)</w:t>
            </w:r>
          </w:p>
        </w:tc>
      </w:tr>
    </w:tbl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2"/>
      </w:pPr>
      <w:r>
        <w:t>Таблица 1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14" w:name="Par1155"/>
      <w:bookmarkEnd w:id="14"/>
      <w:r>
        <w:t>Рекомендуемые среднесуточные наборы пищевых продуктов,</w:t>
      </w:r>
    </w:p>
    <w:p w:rsidR="00000000" w:rsidRDefault="002A02D1">
      <w:pPr>
        <w:pStyle w:val="ConsPlusTitle"/>
        <w:jc w:val="center"/>
      </w:pPr>
      <w:r>
        <w:t>в том числе используемые для приготовления блюд и напитков,</w:t>
      </w:r>
    </w:p>
    <w:p w:rsidR="00000000" w:rsidRDefault="002A02D1">
      <w:pPr>
        <w:pStyle w:val="ConsPlusTitle"/>
        <w:jc w:val="center"/>
      </w:pPr>
      <w:r>
        <w:t>для обучающихся общеобразовательных учреждений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jc w:val="center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1815"/>
        <w:gridCol w:w="1980"/>
        <w:gridCol w:w="1815"/>
        <w:gridCol w:w="1980"/>
      </w:tblGrid>
      <w:tr w:rsidR="00000000"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Наименование продуктов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Количество продуктов в зависимости от возраста обучающихся</w:t>
            </w:r>
          </w:p>
        </w:tc>
      </w:tr>
      <w:tr w:rsidR="00000000"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000000"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7 - 10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11 - 18 лет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7 - 10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11 - 18 лет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пшеничный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Мука пшеничная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Крупы, бобовые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Картофель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250 </w:t>
            </w:r>
            <w:hyperlink w:anchor="Par1312" w:tooltip="&lt;*&gt; Масса брутто приводится для нормы отходов 25%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250 </w:t>
            </w:r>
            <w:hyperlink w:anchor="Par1312" w:tooltip="&lt;*&gt; Масса брутто приводится для нормы отходов 25%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188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280 </w:t>
            </w:r>
            <w:hyperlink w:anchor="Par1313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320 </w:t>
            </w:r>
            <w:hyperlink w:anchor="Par1313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185 </w:t>
            </w:r>
            <w:hyperlink w:anchor="Par1313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185 </w:t>
            </w:r>
            <w:hyperlink w:anchor="Par1313" w:tooltip="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Фрукты (плоды) сухие, в т.ч. шиповник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86 (105)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78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Цыплята 1 категории потрошеные (куры 1 кат. п/п)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Рыба-филе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77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19,6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Молоко (массовая доля жира 2,5%, 3,2%)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Сыр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11,8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Масло сливочное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Яйцо диетическое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 xml:space="preserve">Сахар </w:t>
            </w:r>
            <w:hyperlink w:anchor="Par1314" w:tooltip="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Чай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Какао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Соль поваренная пищевая йодированная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122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(в ред. Постановления Главного государственного санитарного врача РФ от 25.03.2019</w:t>
            </w:r>
          </w:p>
          <w:p w:rsidR="00000000" w:rsidRDefault="002A02D1">
            <w:pPr>
              <w:pStyle w:val="ConsPlusNormal"/>
              <w:jc w:val="both"/>
            </w:pPr>
            <w:r>
              <w:t>N 6)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ind w:firstLine="540"/>
        <w:jc w:val="both"/>
      </w:pPr>
      <w:r>
        <w:t>--------------------------------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lastRenderedPageBreak/>
        <w:t>Примечание: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15" w:name="Par1312"/>
      <w:bookmarkEnd w:id="15"/>
      <w:r>
        <w:t>&lt;*&gt; Масса брутто приводится для нормы отходов 25%.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16" w:name="Par1313"/>
      <w:bookmarkEnd w:id="16"/>
      <w:r>
        <w:t>&lt;**&gt; Масса нетто является средней величино</w:t>
      </w:r>
      <w:r>
        <w:t>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17" w:name="Par1314"/>
      <w:bookmarkEnd w:id="17"/>
      <w:r>
        <w:t>&lt;***&gt; В том</w:t>
      </w:r>
      <w:r>
        <w:t xml:space="preserve"> числе для приготовления блюд и напитков, в случае использования продуктов промышленного выпуска, содержащих сахар (сгущенное молоко, кисели и др.), выдача сахара должна быть уменьшена в зависимости от его содержания в используемом готовом продукте.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2"/>
      </w:pPr>
      <w:r>
        <w:t>Табли</w:t>
      </w:r>
      <w:r>
        <w:t>ца 2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Title"/>
        <w:jc w:val="center"/>
      </w:pPr>
      <w:bookmarkStart w:id="18" w:name="Par1318"/>
      <w:bookmarkEnd w:id="18"/>
      <w:r>
        <w:t>Рекомендуемые наборы пищевых продуктов</w:t>
      </w:r>
    </w:p>
    <w:p w:rsidR="00000000" w:rsidRDefault="002A02D1">
      <w:pPr>
        <w:pStyle w:val="ConsPlusTitle"/>
        <w:jc w:val="center"/>
      </w:pPr>
      <w:r>
        <w:t>для обучающихся образовательных учреждений начального</w:t>
      </w:r>
    </w:p>
    <w:p w:rsidR="00000000" w:rsidRDefault="002A02D1">
      <w:pPr>
        <w:pStyle w:val="ConsPlusTitle"/>
        <w:jc w:val="center"/>
      </w:pPr>
      <w:r>
        <w:t>и среднего профессионального образования при 2-</w:t>
      </w:r>
    </w:p>
    <w:p w:rsidR="00000000" w:rsidRDefault="002A02D1">
      <w:pPr>
        <w:pStyle w:val="ConsPlusTitle"/>
        <w:jc w:val="center"/>
      </w:pPr>
      <w:r>
        <w:t>и 4-разовом питании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5"/>
        <w:gridCol w:w="1650"/>
        <w:gridCol w:w="2145"/>
        <w:gridCol w:w="2310"/>
      </w:tblGrid>
      <w:tr w:rsidR="00000000"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Количественные величины в брутто</w:t>
            </w:r>
          </w:p>
        </w:tc>
      </w:tr>
      <w:tr w:rsidR="00000000"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 4-разовом питании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 2-разовом питании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Мясо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Субпродукты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Рыба, в т.ч.: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left="283"/>
              <w:jc w:val="both"/>
            </w:pPr>
            <w:r>
              <w:t>сельдь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Яйцо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Молоко и кисломолочные продукты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Сметана 30% жирности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Сыр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Масло сливочное, в т.ч.: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ind w:left="283"/>
              <w:jc w:val="both"/>
            </w:pPr>
            <w:r>
              <w:t>порционное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Маргарин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Крупы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Бобовые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Мука пшеничная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Сухари пшеничные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Крахмал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Сахар, в т.ч. кондитерские изделия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Картофель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Овощи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Томат-пюре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Сухофрукты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Чай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Какао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Желатин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Фрукты свежие или сок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Специи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Соль поваренная пищевая йодированная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122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(в ред. Постановления Главного государственного санитарного врача РФ от 25.03.2019</w:t>
            </w:r>
          </w:p>
          <w:p w:rsidR="00000000" w:rsidRDefault="002A02D1">
            <w:pPr>
              <w:pStyle w:val="ConsPlusNormal"/>
              <w:jc w:val="both"/>
            </w:pPr>
            <w:r>
              <w:t>N 6)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Дрожжи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пшеничный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 ржаной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грамм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120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9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19" w:name="Par1478"/>
      <w:bookmarkEnd w:id="19"/>
      <w:r>
        <w:t>РЕКОМЕНДУЕМЫЙ АССОРТИМЕНТ</w:t>
      </w:r>
    </w:p>
    <w:p w:rsidR="00000000" w:rsidRDefault="002A02D1">
      <w:pPr>
        <w:pStyle w:val="ConsPlusTitle"/>
        <w:jc w:val="center"/>
      </w:pPr>
      <w:r>
        <w:lastRenderedPageBreak/>
        <w:t>ПИЩЕВЫХ ПРОДУКТОВ ДЛЯ ОРГАНИЗАЦИИ ДОПОЛНИТЕЛЬНОГО</w:t>
      </w:r>
    </w:p>
    <w:p w:rsidR="00000000" w:rsidRDefault="002A02D1">
      <w:pPr>
        <w:pStyle w:val="ConsPlusTitle"/>
        <w:jc w:val="center"/>
      </w:pPr>
      <w:r>
        <w:t>ПИТАНИЯ ОБУЧАЮЩИХСЯ</w:t>
      </w:r>
    </w:p>
    <w:p w:rsidR="00000000" w:rsidRDefault="002A02D1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785"/>
        <w:gridCol w:w="2310"/>
        <w:gridCol w:w="4455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Масса (объем) порции, упаковки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Фрукты (яблоки, груши, мандарины, апельсины, бананы и др.)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реализуются, предварительно вымытые, поштучно в ассортименте, в том числе в упаковке из полимерных материалов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Вода питьевая, расфасованная в емкости (бутилированная), негазированная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500 мл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реализуется в 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Чай, какао-напиток или кофейный напиток с сахаром, в том числе с молоком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200 мл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горячие напитки готовятс</w:t>
            </w:r>
            <w:r>
              <w:t>я непосредственно перед реализацией или реализуются в течение 3 часов с момента приготовления на мармите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Соки плодовые (фруктовые) и овощные, нектары, инстантные витаминизированные напитки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500 мл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Молоко и молочные напитки стерилизованные (2,5% и 3,5% жирности)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500 мл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Кисломоло</w:t>
            </w:r>
            <w:r>
              <w:t>чные напитки (2,5%, 3,2% жирности)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200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при условии наличия охлаждаемого прилавка, в ассортименте, в 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Изделия творожные, кроме сырков творожных (не более 9% жирности)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125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</w:t>
            </w:r>
            <w:r>
              <w:t xml:space="preserve">ся при условии наличия охлаждаемого прилавка в ассортименте, в </w:t>
            </w:r>
            <w:r>
              <w:lastRenderedPageBreak/>
              <w:t>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lastRenderedPageBreak/>
              <w:t>8.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Сыры сычужные твердые для приготовления бутербродов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125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Хлебобулочные изделия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100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Орехи (кроме арахиса), сухофрукты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50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Мучные кондитерские изделия промышленного (печенье, вафли, мини</w:t>
            </w:r>
            <w:r>
              <w:t>кексы, пряники) и собственного производства, в т.ч. обогащенные микронутриентами (витаминизированные)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50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 промышленного изготовления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Кондитерские изделия сахарные (ирис тираженный, зефир, кондитерские батончики, конфеты, кроме карамели), в т.ч. обогащенные микронутриентами (витаминизированные), шоколад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 25 г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реализуются в ассортименте, в потребительской упаковке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10</w:t>
      </w:r>
    </w:p>
    <w:p w:rsidR="00000000" w:rsidRDefault="002A02D1">
      <w:pPr>
        <w:pStyle w:val="ConsPlusNormal"/>
        <w:jc w:val="right"/>
      </w:pPr>
      <w:r>
        <w:t xml:space="preserve">к </w:t>
      </w:r>
      <w:r>
        <w:t>СанПиН 2.4.5.2409-08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Normal"/>
        <w:jc w:val="right"/>
      </w:pPr>
      <w:r>
        <w:t>(рекомендуемое)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r>
        <w:lastRenderedPageBreak/>
        <w:t>ФОРМЫ УЧЕТНОЙ ДОКУМЕНТАЦИИ ПИЩЕБЛОКА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jc w:val="center"/>
        <w:outlineLvl w:val="2"/>
      </w:pPr>
      <w:bookmarkStart w:id="20" w:name="Par1546"/>
      <w:bookmarkEnd w:id="20"/>
      <w:r>
        <w:t>Форма 1. "Журнал бракеража пищевых продуктов</w:t>
      </w:r>
    </w:p>
    <w:p w:rsidR="00000000" w:rsidRDefault="002A02D1">
      <w:pPr>
        <w:pStyle w:val="ConsPlusNormal"/>
        <w:jc w:val="center"/>
      </w:pPr>
      <w:r>
        <w:t>и продовольственного сырья"</w:t>
      </w:r>
    </w:p>
    <w:p w:rsidR="00000000" w:rsidRDefault="002A02D1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2145"/>
        <w:gridCol w:w="2145"/>
        <w:gridCol w:w="2805"/>
        <w:gridCol w:w="1815"/>
        <w:gridCol w:w="1650"/>
        <w:gridCol w:w="3135"/>
        <w:gridCol w:w="1485"/>
        <w:gridCol w:w="1155"/>
      </w:tblGrid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Количество поступившего го продовольственного сырья и пищевых продуктов (в килограммах, литрах, штуках)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Номер документа, подтверждающего безопасность принятого пищевого продукта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Результаты органолептической оценки поступившег</w:t>
            </w:r>
            <w:r>
              <w:t>о продовольственного сырья и пищевых продуктов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Конечный срок реализации продовольственного сырья и пищевых продуктов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Примечание </w:t>
            </w:r>
            <w:hyperlink w:anchor="Par1579" w:tooltip="&lt;*&gt; Указываются факты списания, возврата продуктов и др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ind w:firstLine="540"/>
        <w:jc w:val="both"/>
      </w:pPr>
      <w:r>
        <w:t>--------------------------------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Примечание: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21" w:name="Par1579"/>
      <w:bookmarkEnd w:id="21"/>
      <w:r>
        <w:t>&lt;*&gt; Указываются факты списания, возврата продуктов и др.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center"/>
        <w:outlineLvl w:val="2"/>
      </w:pPr>
      <w:bookmarkStart w:id="22" w:name="Par1583"/>
      <w:bookmarkEnd w:id="22"/>
      <w:r>
        <w:t>Форма 2. "Журнал бракеража готовой кулинарной продукции"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2145"/>
        <w:gridCol w:w="1980"/>
        <w:gridCol w:w="3465"/>
        <w:gridCol w:w="2970"/>
        <w:gridCol w:w="2310"/>
        <w:gridCol w:w="1485"/>
      </w:tblGrid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Примечание </w:t>
            </w:r>
            <w:hyperlink w:anchor="Par1609" w:tooltip="&lt;*&gt; Указываются факты запрещения к реализации готовой продукции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ind w:firstLine="540"/>
        <w:jc w:val="both"/>
      </w:pPr>
      <w:r>
        <w:t>--------------------------------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Примечание: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23" w:name="Par1609"/>
      <w:bookmarkEnd w:id="23"/>
      <w:r>
        <w:t>&lt;*&gt; Указываются факты запрещения к реализации готовой продукции.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center"/>
        <w:outlineLvl w:val="2"/>
      </w:pPr>
      <w:bookmarkStart w:id="24" w:name="Par1613"/>
      <w:bookmarkEnd w:id="24"/>
      <w:r>
        <w:t>Форма 3. "Журнал здоровья"</w:t>
      </w:r>
    </w:p>
    <w:p w:rsidR="00000000" w:rsidRDefault="002A02D1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630"/>
        <w:gridCol w:w="1815"/>
        <w:gridCol w:w="825"/>
        <w:gridCol w:w="1320"/>
        <w:gridCol w:w="825"/>
        <w:gridCol w:w="495"/>
        <w:gridCol w:w="825"/>
        <w:gridCol w:w="825"/>
        <w:gridCol w:w="660"/>
        <w:gridCol w:w="660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Ф.И.О. работника </w:t>
            </w:r>
            <w:hyperlink w:anchor="Par1674" w:tooltip="&lt;*&gt; Список работников, отмеченных в журнале на день осмотра, должен соответствовать числу работников на этот день в смену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6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Образец заполнения: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Зд. </w:t>
            </w:r>
            <w:hyperlink w:anchor="Par1675" w:tooltip="&lt;**&gt; Условные обозначения: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Отстранен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б/л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отп.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отп.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Зд.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2.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3.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ind w:firstLine="540"/>
        <w:jc w:val="both"/>
      </w:pPr>
      <w:r>
        <w:t>--------------------------------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Примечание: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25" w:name="Par1674"/>
      <w:bookmarkEnd w:id="25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26" w:name="Par1675"/>
      <w:bookmarkEnd w:id="26"/>
      <w:r>
        <w:lastRenderedPageBreak/>
        <w:t>&lt;**&gt; Условные обозначения: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Зд. - здоров;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Отстранен - отстранен от работы;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отп. - отпуск;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В - выходной;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б/л - больничный лист.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center"/>
        <w:outlineLvl w:val="2"/>
      </w:pPr>
      <w:bookmarkStart w:id="27" w:name="Par1684"/>
      <w:bookmarkEnd w:id="27"/>
      <w:r>
        <w:t>Форма 4. "Журнал проведения витаминизации третьих</w:t>
      </w:r>
    </w:p>
    <w:p w:rsidR="00000000" w:rsidRDefault="002A02D1">
      <w:pPr>
        <w:pStyle w:val="ConsPlusNormal"/>
        <w:jc w:val="center"/>
      </w:pPr>
      <w:r>
        <w:t>и сладких блюд"</w:t>
      </w:r>
    </w:p>
    <w:p w:rsidR="00000000" w:rsidRDefault="002A02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1320"/>
        <w:gridCol w:w="1650"/>
        <w:gridCol w:w="1815"/>
        <w:gridCol w:w="1980"/>
        <w:gridCol w:w="2475"/>
        <w:gridCol w:w="1155"/>
        <w:gridCol w:w="990"/>
      </w:tblGrid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Время внесения препарата </w:t>
            </w:r>
            <w:r>
              <w:t>или приготовления витаминизированного блюда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center"/>
        <w:outlineLvl w:val="2"/>
      </w:pPr>
      <w:bookmarkStart w:id="28" w:name="Par1706"/>
      <w:bookmarkEnd w:id="28"/>
      <w:r>
        <w:t>Форма 5. "Журнал учета температурного режима</w:t>
      </w:r>
    </w:p>
    <w:p w:rsidR="00000000" w:rsidRDefault="002A02D1">
      <w:pPr>
        <w:pStyle w:val="ConsPlusNormal"/>
        <w:jc w:val="center"/>
      </w:pPr>
      <w:r>
        <w:t>холодильного оборудования"</w:t>
      </w:r>
    </w:p>
    <w:p w:rsidR="00000000" w:rsidRDefault="002A02D1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135"/>
        <w:gridCol w:w="660"/>
        <w:gridCol w:w="825"/>
        <w:gridCol w:w="990"/>
        <w:gridCol w:w="825"/>
        <w:gridCol w:w="825"/>
        <w:gridCol w:w="825"/>
      </w:tblGrid>
      <w:tr w:rsidR="00000000"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Наименование производственного </w:t>
            </w:r>
            <w:r>
              <w:lastRenderedPageBreak/>
              <w:t>помещения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 xml:space="preserve">Наименование холодильного </w:t>
            </w:r>
            <w:r>
              <w:lastRenderedPageBreak/>
              <w:t>оборудования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Температура в град. C</w:t>
            </w:r>
          </w:p>
        </w:tc>
      </w:tr>
      <w:tr w:rsidR="00000000"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месяц/дни: апрель</w:t>
            </w:r>
          </w:p>
        </w:tc>
      </w:tr>
      <w:tr w:rsidR="00000000"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center"/>
        <w:outlineLvl w:val="2"/>
      </w:pPr>
      <w:bookmarkStart w:id="29" w:name="Par1754"/>
      <w:bookmarkEnd w:id="29"/>
      <w:r>
        <w:t>Форма 6. "Ведомость контроля за рационом питания"</w:t>
      </w:r>
    </w:p>
    <w:p w:rsidR="00000000" w:rsidRDefault="002A02D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145"/>
        <w:gridCol w:w="1815"/>
        <w:gridCol w:w="825"/>
        <w:gridCol w:w="825"/>
        <w:gridCol w:w="825"/>
        <w:gridCol w:w="825"/>
        <w:gridCol w:w="1155"/>
        <w:gridCol w:w="1320"/>
        <w:gridCol w:w="1815"/>
      </w:tblGrid>
      <w:tr w:rsidR="000000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Наименование группы продуктов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 xml:space="preserve">Норма </w:t>
            </w:r>
            <w:hyperlink w:anchor="Par1790" w:tooltip="&lt;*&gt; Рекомендуемые среднесуточные наборы пищевых продуктов, в том числе используемые для приготовления блюд и напитков в соответствии с приложением 8 настоящих санитарных правил." w:history="1">
              <w:r>
                <w:rPr>
                  <w:color w:val="0000FF"/>
                </w:rPr>
                <w:t>&lt;*&gt;</w:t>
              </w:r>
            </w:hyperlink>
            <w:r>
              <w:t xml:space="preserve"> продукта в граммах, г (нетто)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Фактически выдано продуктов в нетто по</w:t>
            </w:r>
            <w:r>
              <w:t xml:space="preserve"> дням в качестве горячих завтраков (всего), г на одного человека/ количество питающихся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В среднем за 10 дней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Отклонение от нормы в % (+/-)</w:t>
            </w:r>
          </w:p>
        </w:tc>
      </w:tr>
      <w:tr w:rsidR="000000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both"/>
            </w:pPr>
          </w:p>
        </w:tc>
      </w:tr>
    </w:tbl>
    <w:p w:rsidR="00000000" w:rsidRDefault="002A02D1">
      <w:pPr>
        <w:pStyle w:val="ConsPlusNormal"/>
        <w:jc w:val="both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ind w:firstLine="540"/>
        <w:jc w:val="both"/>
      </w:pPr>
      <w:r>
        <w:t>--------------------------------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Примечание:</w:t>
      </w:r>
    </w:p>
    <w:p w:rsidR="00000000" w:rsidRDefault="002A02D1">
      <w:pPr>
        <w:pStyle w:val="ConsPlusNormal"/>
        <w:spacing w:before="240"/>
        <w:ind w:firstLine="540"/>
        <w:jc w:val="both"/>
      </w:pPr>
      <w:bookmarkStart w:id="30" w:name="Par1790"/>
      <w:bookmarkEnd w:id="30"/>
      <w:r>
        <w:t>&lt;*</w:t>
      </w:r>
      <w:r>
        <w:t xml:space="preserve">&gt; Рекомендуемые среднесуточные наборы пищевых продуктов, в том числе используемые для приготовления блюд и напитков в соответствии с </w:t>
      </w:r>
      <w:hyperlink w:anchor="Par1147" w:tooltip="Приложение 8" w:history="1">
        <w:r>
          <w:rPr>
            <w:color w:val="0000FF"/>
          </w:rPr>
          <w:t>приложением 8</w:t>
        </w:r>
      </w:hyperlink>
      <w:r>
        <w:t xml:space="preserve"> настоящих санитарных правил.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11</w:t>
      </w:r>
    </w:p>
    <w:p w:rsidR="00000000" w:rsidRDefault="002A02D1">
      <w:pPr>
        <w:pStyle w:val="ConsPlusNormal"/>
        <w:jc w:val="right"/>
      </w:pPr>
      <w:r>
        <w:t>к СанПиН 2.4.5.2409</w:t>
      </w:r>
      <w:r>
        <w:t>-08</w:t>
      </w:r>
    </w:p>
    <w:p w:rsidR="00000000" w:rsidRDefault="002A02D1">
      <w:pPr>
        <w:pStyle w:val="ConsPlusNormal"/>
        <w:jc w:val="right"/>
      </w:pPr>
    </w:p>
    <w:p w:rsidR="00000000" w:rsidRDefault="002A02D1">
      <w:pPr>
        <w:pStyle w:val="ConsPlusTitle"/>
        <w:jc w:val="center"/>
      </w:pPr>
      <w:bookmarkStart w:id="31" w:name="Par1799"/>
      <w:bookmarkEnd w:id="31"/>
      <w:r>
        <w:t>РЕКОМЕНДАЦИИ</w:t>
      </w:r>
    </w:p>
    <w:p w:rsidR="00000000" w:rsidRDefault="002A02D1">
      <w:pPr>
        <w:pStyle w:val="ConsPlusTitle"/>
        <w:jc w:val="center"/>
      </w:pPr>
      <w:r>
        <w:t>ПО ОТБОРУ СУТОЧНОЙ ПРОБЫ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ind w:firstLine="540"/>
        <w:jc w:val="both"/>
      </w:pPr>
      <w:r>
        <w:t>Порционные блюда отбираются в полном объеме; салаты, первые и третьи блюда, гарниры - не менее 100 гр.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Пробу отбирают из котла (с линии раздачи) стерильными (или прокипяченными</w:t>
      </w:r>
      <w:r>
        <w:t>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000000" w:rsidRDefault="002A02D1">
      <w:pPr>
        <w:pStyle w:val="ConsPlusNormal"/>
        <w:spacing w:before="240"/>
        <w:ind w:firstLine="540"/>
        <w:jc w:val="both"/>
      </w:pPr>
      <w:r>
        <w:t>Отобранные пробы сохраняют в течение не менее 48 часов (не считая выходных и праздничных дней) в специальном холо</w:t>
      </w:r>
      <w:r>
        <w:t>дильнике или в специально отведенном месте в холодильнике при температуре +2 - +6 °C.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Normal"/>
        <w:jc w:val="right"/>
        <w:outlineLvl w:val="1"/>
      </w:pPr>
      <w:r>
        <w:t>Приложение 12</w:t>
      </w:r>
    </w:p>
    <w:p w:rsidR="00000000" w:rsidRDefault="002A02D1">
      <w:pPr>
        <w:pStyle w:val="ConsPlusNormal"/>
        <w:jc w:val="right"/>
      </w:pPr>
      <w:r>
        <w:t>к СанПиН 2.4.5.2409-08</w:t>
      </w:r>
    </w:p>
    <w:p w:rsidR="00000000" w:rsidRDefault="002A02D1">
      <w:pPr>
        <w:pStyle w:val="ConsPlusNormal"/>
        <w:ind w:firstLine="540"/>
        <w:jc w:val="both"/>
      </w:pPr>
    </w:p>
    <w:p w:rsidR="00000000" w:rsidRDefault="002A02D1">
      <w:pPr>
        <w:pStyle w:val="ConsPlusTitle"/>
        <w:jc w:val="center"/>
      </w:pPr>
      <w:bookmarkStart w:id="32" w:name="Par1813"/>
      <w:bookmarkEnd w:id="32"/>
      <w:r>
        <w:t>РЕКОМЕНДУЕМАЯ НОМЕНКЛАТУРА, ОБЪЕМ И ПЕРИОДИЧНОСТЬ</w:t>
      </w:r>
    </w:p>
    <w:p w:rsidR="00000000" w:rsidRDefault="002A02D1">
      <w:pPr>
        <w:pStyle w:val="ConsPlusTitle"/>
        <w:jc w:val="center"/>
      </w:pPr>
      <w:r>
        <w:t>ПРОВЕДЕНИЯ ЛАБОРАТОРНЫХ И ИНСТРУМЕНТАЛЬНЫХ ИССЛЕДОВАНИЙ</w:t>
      </w:r>
    </w:p>
    <w:p w:rsidR="00000000" w:rsidRDefault="002A02D1">
      <w:pPr>
        <w:pStyle w:val="ConsPlusTitle"/>
        <w:jc w:val="center"/>
      </w:pPr>
      <w:r>
        <w:t>В ОРГАН</w:t>
      </w:r>
      <w:r>
        <w:t>ИЗАЦИЯХ ПИТАНИЯ ОБРАЗОВАТЕЛЬНЫХ УЧРЕЖДЕНИЙ</w:t>
      </w:r>
    </w:p>
    <w:p w:rsidR="00000000" w:rsidRDefault="002A02D1">
      <w:pPr>
        <w:pStyle w:val="ConsPlusNormal"/>
        <w:jc w:val="center"/>
      </w:pPr>
    </w:p>
    <w:p w:rsidR="00000000" w:rsidRDefault="002A02D1">
      <w:pPr>
        <w:pStyle w:val="ConsPlusNormal"/>
        <w:jc w:val="center"/>
        <w:sectPr w:rsidR="00000000">
          <w:headerReference w:type="default" r:id="rId21"/>
          <w:footerReference w:type="default" r:id="rId2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465"/>
        <w:gridCol w:w="2145"/>
        <w:gridCol w:w="2475"/>
      </w:tblGrid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Вид исследований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2 - 3 блюда исследуемого приема пи</w:t>
            </w:r>
            <w:r>
              <w:t>щи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квартал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Суточный рацион питания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Третьи блюда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</w:t>
            </w:r>
            <w:r>
              <w:t>борудование, инвентарь в овоще-хранилищах и складах хранения овощей, цехе обработки овощей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10 смывов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 xml:space="preserve">Исследования питьевой воды на соответствие требованиям санитарных норм, правил и гигиенических </w:t>
            </w:r>
            <w:r>
              <w:lastRenderedPageBreak/>
              <w:t>нормативов по химическим и микробио</w:t>
            </w:r>
            <w:r>
              <w:t>логическим показателям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 xml:space="preserve">Питьевая вода из разводящей сети помещений: моечных столовой и кухонной посуды; </w:t>
            </w:r>
            <w:r>
              <w:lastRenderedPageBreak/>
              <w:t>цехах: овощном, холодном, горячем, доготовочном (выборочно)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lastRenderedPageBreak/>
              <w:t>2 пробы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 xml:space="preserve">По химическим показателям - 1 раз в год, </w:t>
            </w:r>
            <w:r>
              <w:lastRenderedPageBreak/>
              <w:t>микробиологическим показателям - 2 раза в го</w:t>
            </w:r>
            <w:r>
              <w:t>д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lastRenderedPageBreak/>
              <w:t>Исследование параметров микроклимата производственных помещений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Рабочее место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 раза в год (в холодный и теплый периоды)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Рабочее место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1 раз в год в темное время суток</w:t>
            </w:r>
          </w:p>
        </w:tc>
      </w:tr>
      <w:tr w:rsidR="00000000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Исследование уровня шума в производственных помещениях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Рабочее место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02D1">
            <w:pPr>
              <w:pStyle w:val="ConsPlusNormal"/>
            </w:pPr>
            <w:r>
              <w:t>1 раз в год, а также после реконструкции систем вентиляции, ремонта оборудования, являющегося источником шума</w:t>
            </w:r>
          </w:p>
        </w:tc>
      </w:tr>
    </w:tbl>
    <w:p w:rsidR="00000000" w:rsidRDefault="002A02D1">
      <w:pPr>
        <w:pStyle w:val="ConsPlusNormal"/>
        <w:jc w:val="both"/>
      </w:pPr>
    </w:p>
    <w:p w:rsidR="00000000" w:rsidRDefault="002A02D1">
      <w:pPr>
        <w:pStyle w:val="ConsPlusNormal"/>
        <w:jc w:val="both"/>
      </w:pPr>
    </w:p>
    <w:p w:rsidR="002A02D1" w:rsidRDefault="002A0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02D1">
      <w:headerReference w:type="default" r:id="rId23"/>
      <w:footerReference w:type="default" r:id="rId24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D1" w:rsidRDefault="002A02D1">
      <w:pPr>
        <w:spacing w:after="0" w:line="240" w:lineRule="auto"/>
      </w:pPr>
      <w:r>
        <w:separator/>
      </w:r>
    </w:p>
  </w:endnote>
  <w:endnote w:type="continuationSeparator" w:id="1">
    <w:p w:rsidR="002A02D1" w:rsidRDefault="002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37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37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38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38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42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42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45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45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542D9">
            <w:rPr>
              <w:sz w:val="20"/>
              <w:szCs w:val="20"/>
            </w:rPr>
            <w:fldChar w:fldCharType="separate"/>
          </w:r>
          <w:r w:rsidR="009542D9">
            <w:rPr>
              <w:noProof/>
              <w:sz w:val="20"/>
              <w:szCs w:val="20"/>
            </w:rPr>
            <w:t>59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A02D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D1" w:rsidRDefault="002A02D1">
      <w:pPr>
        <w:spacing w:after="0" w:line="240" w:lineRule="auto"/>
      </w:pPr>
      <w:r>
        <w:separator/>
      </w:r>
    </w:p>
  </w:footnote>
  <w:footnote w:type="continuationSeparator" w:id="1">
    <w:p w:rsidR="002A02D1" w:rsidRDefault="002A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</w:t>
          </w:r>
          <w:r>
            <w:rPr>
              <w:sz w:val="16"/>
              <w:szCs w:val="16"/>
            </w:rPr>
            <w:t>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</w:t>
          </w:r>
          <w:r>
            <w:rPr>
              <w:sz w:val="16"/>
              <w:szCs w:val="16"/>
            </w:rPr>
            <w:t>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23.07.2008 N 45</w:t>
          </w:r>
          <w:r>
            <w:rPr>
              <w:sz w:val="16"/>
              <w:szCs w:val="16"/>
            </w:rPr>
            <w:br/>
            <w:t>(ред. от 25.03.2019)</w:t>
          </w:r>
          <w:r>
            <w:rPr>
              <w:sz w:val="16"/>
              <w:szCs w:val="16"/>
            </w:rPr>
            <w:br/>
            <w:t>"Об утверждении Сан...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center"/>
          </w:pPr>
        </w:p>
        <w:p w:rsidR="00000000" w:rsidRDefault="002A02D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02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</w:t>
            </w:r>
            <w:r>
              <w:rPr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2A02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02D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865E8"/>
    <w:rsid w:val="002A02D1"/>
    <w:rsid w:val="009542D9"/>
    <w:rsid w:val="0098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14542</Words>
  <Characters>82896</Characters>
  <Application>Microsoft Office Word</Application>
  <DocSecurity>2</DocSecurity>
  <Lines>690</Lines>
  <Paragraphs>194</Paragraphs>
  <ScaleCrop>false</ScaleCrop>
  <Company>КонсультантПлюс Версия 4018.00.50</Company>
  <LinksUpToDate>false</LinksUpToDate>
  <CharactersWithSpaces>97244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23.07.2008 N 45(ред. от 25.03.2019)"Об утверждении СанПиН 2.4.5.2409-08"(вместе с "СанПиН 2.4.5.2409-08. Санитарно-эпидемиологические требования к организации питания обучающихся в общеобразо</dc:title>
  <dc:creator>Inter1908</dc:creator>
  <cp:lastModifiedBy>Inter1908</cp:lastModifiedBy>
  <cp:revision>2</cp:revision>
  <dcterms:created xsi:type="dcterms:W3CDTF">2020-09-01T09:33:00Z</dcterms:created>
  <dcterms:modified xsi:type="dcterms:W3CDTF">2020-09-01T09:33:00Z</dcterms:modified>
</cp:coreProperties>
</file>